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FB52" w14:textId="77777777" w:rsidR="002376D4" w:rsidRPr="002376D4" w:rsidRDefault="002376D4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bookmarkStart w:id="0" w:name="_Toc249341388"/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207B8E" w:rsidRPr="00207B8E">
        <w:rPr>
          <w:rFonts w:ascii="Angsana New" w:hAnsi="Angsana New"/>
          <w:b/>
          <w:bCs/>
          <w:sz w:val="30"/>
          <w:szCs w:val="30"/>
          <w:lang w:val="en-GB" w:bidi="th-TH"/>
        </w:rPr>
        <w:t>1</w:t>
      </w: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 </w:t>
      </w:r>
    </w:p>
    <w:p w14:paraId="59034298" w14:textId="77777777" w:rsidR="00BD1E38" w:rsidRPr="00946881" w:rsidRDefault="002376D4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>การไฟฟ้าฝ่ายผลิตแห่งประเทศไทย</w:t>
      </w:r>
    </w:p>
    <w:p w14:paraId="6D1E97D5" w14:textId="77777777" w:rsidR="002376D4" w:rsidRDefault="002376D4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</w:p>
    <w:p w14:paraId="49B3C5AF" w14:textId="77777777" w:rsidR="00BD1E38" w:rsidRPr="006C759A" w:rsidRDefault="00BD1E38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946881">
        <w:rPr>
          <w:rFonts w:ascii="Angsana New" w:hAnsi="Angsana New"/>
          <w:b/>
          <w:bCs/>
          <w:sz w:val="30"/>
          <w:szCs w:val="30"/>
          <w:cs/>
          <w:lang w:bidi="th-TH"/>
        </w:rPr>
        <w:t>งบการเงิน</w:t>
      </w:r>
      <w:bookmarkEnd w:id="0"/>
    </w:p>
    <w:p w14:paraId="10B3956E" w14:textId="77777777" w:rsidR="002376D4" w:rsidRPr="006C759A" w:rsidRDefault="002376D4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  <w:r w:rsidRPr="006C759A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วันที่ </w:t>
      </w:r>
      <w:r w:rsidR="00207B8E" w:rsidRPr="00207B8E">
        <w:rPr>
          <w:rFonts w:ascii="Angsana New" w:hAnsi="Angsana New"/>
          <w:b/>
          <w:bCs/>
          <w:sz w:val="30"/>
          <w:szCs w:val="30"/>
          <w:lang w:val="en-GB" w:bidi="th-TH"/>
        </w:rPr>
        <w:t>31</w:t>
      </w:r>
      <w:r w:rsidRPr="006C759A">
        <w:rPr>
          <w:rFonts w:ascii="Angsana New" w:hAnsi="Angsana New"/>
          <w:b/>
          <w:bCs/>
          <w:sz w:val="30"/>
          <w:szCs w:val="30"/>
          <w:lang w:bidi="th-TH"/>
        </w:rPr>
        <w:t xml:space="preserve"> </w:t>
      </w:r>
      <w:r w:rsidRPr="006C759A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ธันวาคม </w:t>
      </w:r>
      <w:r w:rsidR="00F944E6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พ.ศ. </w:t>
      </w:r>
      <w:r w:rsidR="00207B8E" w:rsidRPr="00207B8E">
        <w:rPr>
          <w:rFonts w:ascii="Angsana New" w:hAnsi="Angsana New"/>
          <w:b/>
          <w:bCs/>
          <w:sz w:val="30"/>
          <w:szCs w:val="30"/>
          <w:lang w:val="en-GB" w:bidi="th-TH"/>
        </w:rPr>
        <w:t>2561</w:t>
      </w:r>
    </w:p>
    <w:p w14:paraId="5478620B" w14:textId="77777777" w:rsidR="00BD1E38" w:rsidRPr="006C759A" w:rsidRDefault="00BD1E38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</w:p>
    <w:p w14:paraId="29562BF8" w14:textId="77777777" w:rsidR="00BD1E38" w:rsidRPr="006C759A" w:rsidRDefault="00BD1E38" w:rsidP="00D27EC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cs/>
          <w:lang w:bidi="th-TH"/>
        </w:rPr>
        <w:sectPr w:rsidR="00BD1E38" w:rsidRPr="006C759A" w:rsidSect="004D4F9E">
          <w:pgSz w:w="11909" w:h="16834" w:code="9"/>
          <w:pgMar w:top="4176" w:right="2880" w:bottom="10080" w:left="1800" w:header="706" w:footer="576" w:gutter="0"/>
          <w:cols w:space="720"/>
          <w:docGrid w:linePitch="360"/>
        </w:sectPr>
      </w:pPr>
    </w:p>
    <w:p w14:paraId="69E1991D" w14:textId="77777777" w:rsidR="0042349D" w:rsidRPr="00A64FF9" w:rsidRDefault="0042349D" w:rsidP="00D27EC4">
      <w:pPr>
        <w:spacing w:after="0" w:line="240" w:lineRule="auto"/>
        <w:rPr>
          <w:rFonts w:ascii="Angsana New" w:hAnsi="Angsana New"/>
          <w:b/>
          <w:bCs/>
          <w:color w:val="A32020"/>
          <w:sz w:val="32"/>
          <w:szCs w:val="32"/>
          <w:lang w:bidi="th-TH"/>
        </w:rPr>
      </w:pPr>
      <w:r w:rsidRPr="00A64FF9">
        <w:rPr>
          <w:rFonts w:ascii="Angsana New" w:hAnsi="Angsana New"/>
          <w:b/>
          <w:bCs/>
          <w:color w:val="A32020"/>
          <w:sz w:val="32"/>
          <w:szCs w:val="32"/>
          <w:cs/>
          <w:lang w:bidi="th-TH"/>
        </w:rPr>
        <w:lastRenderedPageBreak/>
        <w:t>รายงานของผู้สอบบัญชีรับอนุญาต</w:t>
      </w:r>
    </w:p>
    <w:p w14:paraId="0EBBED71" w14:textId="77777777" w:rsidR="00992E1A" w:rsidRPr="00D27EC4" w:rsidRDefault="00992E1A" w:rsidP="00D27EC4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 w:val="24"/>
          <w:szCs w:val="24"/>
          <w:lang w:bidi="th-TH"/>
        </w:rPr>
      </w:pPr>
    </w:p>
    <w:p w14:paraId="5A90BDD9" w14:textId="77777777" w:rsidR="00992E1A" w:rsidRPr="00F61A21" w:rsidRDefault="00E23BBB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>เสนอ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ผู้ถือหน่วยลงทุนของกองทุนรวมโครงสร้างพื้นฐาน โรงไฟฟ้าพระนครเหนือ ชุดที่ </w:t>
      </w:r>
      <w:r w:rsidR="00207B8E" w:rsidRPr="00207B8E">
        <w:rPr>
          <w:rFonts w:ascii="Angsana New" w:hAnsi="Angsana New"/>
          <w:color w:val="A32020"/>
          <w:sz w:val="26"/>
          <w:szCs w:val="26"/>
          <w:lang w:val="en-GB" w:bidi="th-TH"/>
        </w:rPr>
        <w:t>1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</w:p>
    <w:p w14:paraId="7DD017B4" w14:textId="77777777" w:rsidR="00F61A21" w:rsidRPr="00D27EC4" w:rsidRDefault="00F61A21" w:rsidP="00D27EC4">
      <w:pPr>
        <w:spacing w:after="0" w:line="240" w:lineRule="auto"/>
        <w:jc w:val="thaiDistribute"/>
        <w:rPr>
          <w:rFonts w:ascii="Angsana New" w:hAnsi="Angsana New"/>
          <w:sz w:val="24"/>
          <w:szCs w:val="24"/>
          <w:lang w:bidi="th-TH"/>
        </w:rPr>
      </w:pPr>
    </w:p>
    <w:p w14:paraId="332A477B" w14:textId="77777777" w:rsidR="0042349D" w:rsidRDefault="0042349D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ความเห็น</w:t>
      </w:r>
    </w:p>
    <w:p w14:paraId="78051385" w14:textId="77777777" w:rsidR="00D27EC4" w:rsidRPr="00D27EC4" w:rsidRDefault="00D27EC4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12"/>
          <w:szCs w:val="12"/>
          <w:lang w:bidi="th-TH"/>
        </w:rPr>
      </w:pPr>
    </w:p>
    <w:p w14:paraId="75CACD59" w14:textId="77777777" w:rsidR="00BC6326" w:rsidRPr="002F566B" w:rsidRDefault="00E23BBB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 w:rsidRPr="002F566B">
        <w:rPr>
          <w:rFonts w:ascii="Angsana New" w:hAnsi="Angsana New"/>
          <w:sz w:val="26"/>
          <w:szCs w:val="26"/>
          <w:cs/>
          <w:lang w:bidi="th-TH"/>
        </w:rPr>
        <w:t>ข้าพเจ้าเห็นว่า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>งบการเงิน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>ของ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207B8E" w:rsidRPr="00207B8E">
        <w:rPr>
          <w:rFonts w:ascii="Angsana New" w:hAnsi="Angsana New"/>
          <w:sz w:val="26"/>
          <w:szCs w:val="26"/>
          <w:lang w:val="en-GB" w:bidi="th-TH"/>
        </w:rPr>
        <w:t>1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  <w:r w:rsidR="00EC56E7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(</w:t>
      </w:r>
      <w:r w:rsidR="00EC56E7" w:rsidRPr="002F566B">
        <w:rPr>
          <w:rFonts w:ascii="Angsana New" w:hAnsi="Angsana New"/>
          <w:sz w:val="26"/>
          <w:szCs w:val="26"/>
          <w:lang w:bidi="th-TH"/>
        </w:rPr>
        <w:t>“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EC56E7" w:rsidRPr="002F566B">
        <w:rPr>
          <w:rFonts w:ascii="Angsana New" w:hAnsi="Angsana New"/>
          <w:sz w:val="26"/>
          <w:szCs w:val="26"/>
          <w:lang w:bidi="th-TH"/>
        </w:rPr>
        <w:t>”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>)</w:t>
      </w:r>
      <w:r w:rsidR="002376D4" w:rsidRPr="002F566B">
        <w:rPr>
          <w:rFonts w:ascii="Angsana New" w:hAnsi="Angsana New"/>
          <w:i/>
          <w:iCs/>
          <w:sz w:val="26"/>
          <w:szCs w:val="26"/>
        </w:rPr>
        <w:t xml:space="preserve"> 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>แสดง</w:t>
      </w:r>
      <w:r w:rsidR="003C6B9D" w:rsidRPr="00FF12D6">
        <w:rPr>
          <w:rFonts w:ascii="Angsana New" w:hAnsi="Angsana New" w:hint="cs"/>
          <w:sz w:val="26"/>
          <w:szCs w:val="26"/>
          <w:cs/>
          <w:lang w:val="en-GB" w:bidi="th-TH"/>
        </w:rPr>
        <w:t>ฐานะการเงิน</w:t>
      </w:r>
      <w:r w:rsidR="002F566B" w:rsidRPr="00FF12D6">
        <w:rPr>
          <w:rFonts w:ascii="Angsana New" w:hAnsi="Angsana New" w:hint="cs"/>
          <w:sz w:val="26"/>
          <w:szCs w:val="26"/>
          <w:cs/>
          <w:lang w:val="en-GB" w:bidi="th-TH"/>
        </w:rPr>
        <w:t>ของ</w:t>
      </w:r>
      <w:r w:rsidR="002F566B" w:rsidRPr="002F566B">
        <w:rPr>
          <w:rFonts w:ascii="Angsana New" w:hAnsi="Angsana New" w:hint="cs"/>
          <w:sz w:val="26"/>
          <w:szCs w:val="26"/>
          <w:cs/>
          <w:lang w:val="en-GB" w:bidi="th-TH"/>
        </w:rPr>
        <w:t>กองทุนรวมฯ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 ณ วันที่</w:t>
      </w:r>
      <w:r w:rsidR="002376D4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207B8E" w:rsidRPr="00207B8E">
        <w:rPr>
          <w:rFonts w:ascii="Angsana New" w:hAnsi="Angsana New"/>
          <w:sz w:val="26"/>
          <w:szCs w:val="26"/>
          <w:lang w:val="en-GB" w:bidi="th-TH"/>
        </w:rPr>
        <w:t>31</w:t>
      </w:r>
      <w:r w:rsidR="002376D4" w:rsidRPr="002F566B">
        <w:rPr>
          <w:rFonts w:ascii="Angsana New" w:hAnsi="Angsana New"/>
          <w:sz w:val="26"/>
          <w:szCs w:val="26"/>
          <w:lang w:bidi="th-TH"/>
        </w:rPr>
        <w:t xml:space="preserve"> </w:t>
      </w:r>
      <w:r w:rsidR="002376D4" w:rsidRPr="002F566B">
        <w:rPr>
          <w:rFonts w:ascii="Angsana New" w:hAnsi="Angsana New"/>
          <w:sz w:val="26"/>
          <w:szCs w:val="26"/>
          <w:cs/>
          <w:lang w:bidi="th-TH"/>
        </w:rPr>
        <w:t xml:space="preserve">ธันวาคม </w:t>
      </w:r>
      <w:r w:rsidR="00F944E6">
        <w:rPr>
          <w:rFonts w:ascii="Angsana New" w:hAnsi="Angsana New"/>
          <w:sz w:val="26"/>
          <w:szCs w:val="26"/>
          <w:cs/>
          <w:lang w:bidi="th-TH"/>
        </w:rPr>
        <w:t xml:space="preserve">พ.ศ. </w:t>
      </w:r>
      <w:r w:rsidR="00207B8E" w:rsidRPr="00207B8E">
        <w:rPr>
          <w:rFonts w:ascii="Angsana New" w:hAnsi="Angsana New"/>
          <w:sz w:val="26"/>
          <w:szCs w:val="26"/>
          <w:lang w:val="en-GB" w:bidi="th-TH"/>
        </w:rPr>
        <w:t>2561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Pr="002F566B">
        <w:rPr>
          <w:rFonts w:ascii="Angsana New" w:hAnsi="Angsana New"/>
          <w:sz w:val="26"/>
          <w:szCs w:val="26"/>
          <w:cs/>
          <w:lang w:bidi="th-TH"/>
        </w:rPr>
        <w:t>และผลการดำเนินงาน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 xml:space="preserve"> </w:t>
      </w:r>
      <w:r w:rsidRPr="002F566B">
        <w:rPr>
          <w:rFonts w:ascii="Angsana New" w:hAnsi="Angsana New"/>
          <w:sz w:val="26"/>
          <w:szCs w:val="26"/>
          <w:cs/>
          <w:lang w:bidi="th-TH"/>
        </w:rPr>
        <w:t>กระแสเงินสด</w:t>
      </w:r>
      <w:r w:rsidR="00EC56E7" w:rsidRPr="002F566B">
        <w:rPr>
          <w:rFonts w:ascii="Angsana New" w:hAnsi="Angsana New" w:hint="cs"/>
          <w:sz w:val="26"/>
          <w:szCs w:val="26"/>
          <w:cs/>
          <w:lang w:bidi="th-TH"/>
        </w:rPr>
        <w:t xml:space="preserve"> และข้อมูลและอัตราส่วนทางการเงินที่สำคัญ</w:t>
      </w:r>
      <w:r w:rsidR="00827CC9" w:rsidRPr="002F566B">
        <w:rPr>
          <w:rFonts w:ascii="Angsana New" w:hAnsi="Angsana New"/>
          <w:sz w:val="26"/>
          <w:szCs w:val="26"/>
          <w:cs/>
          <w:lang w:bidi="th-TH"/>
        </w:rPr>
        <w:t>สำหรับปีสิ้นสุดวันเดียวกัน</w:t>
      </w:r>
      <w:r w:rsidR="00BC6326" w:rsidRPr="002F566B">
        <w:rPr>
          <w:rFonts w:ascii="Angsana New" w:hAnsi="Angsana New"/>
          <w:sz w:val="26"/>
          <w:szCs w:val="26"/>
          <w:cs/>
          <w:lang w:bidi="th-TH"/>
        </w:rPr>
        <w:t xml:space="preserve">โดยถูกต้องตามที่ควรในสาระสำคัญตามมาตรฐานการรายงานทางการเงิน </w:t>
      </w:r>
    </w:p>
    <w:p w14:paraId="0034CF3D" w14:textId="77777777" w:rsidR="00AA046E" w:rsidRPr="00D27EC4" w:rsidRDefault="00AA046E" w:rsidP="00D27EC4">
      <w:pPr>
        <w:spacing w:after="0" w:line="240" w:lineRule="auto"/>
        <w:rPr>
          <w:rFonts w:ascii="Angsana New" w:eastAsia="Calibri" w:hAnsi="Angsana New"/>
          <w:sz w:val="24"/>
          <w:szCs w:val="24"/>
          <w:lang w:bidi="th-TH"/>
        </w:rPr>
      </w:pPr>
    </w:p>
    <w:p w14:paraId="04FF0D0A" w14:textId="77777777" w:rsidR="007658D6" w:rsidRPr="00207B8E" w:rsidRDefault="007658D6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207B8E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งบการเงินที่ตรวจสอบ</w:t>
      </w:r>
    </w:p>
    <w:p w14:paraId="47A3DCC0" w14:textId="77777777" w:rsidR="00D27EC4" w:rsidRPr="00D27EC4" w:rsidRDefault="00D27EC4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12"/>
          <w:szCs w:val="12"/>
          <w:lang w:bidi="th-TH"/>
        </w:rPr>
      </w:pPr>
    </w:p>
    <w:p w14:paraId="745888BA" w14:textId="77777777" w:rsidR="00AB3BB7" w:rsidRDefault="00AB3BB7" w:rsidP="00D27EC4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8B6924">
        <w:rPr>
          <w:rFonts w:ascii="Angsana New" w:eastAsia="Calibri" w:hAnsi="Angsana New" w:hint="cs"/>
          <w:sz w:val="26"/>
          <w:szCs w:val="26"/>
          <w:cs/>
          <w:lang w:bidi="th-TH"/>
        </w:rPr>
        <w:t>งบการเงินของ</w:t>
      </w:r>
      <w:r>
        <w:rPr>
          <w:rFonts w:ascii="Angsana New" w:hAnsi="Angsana New" w:hint="cs"/>
          <w:spacing w:val="-2"/>
          <w:sz w:val="26"/>
          <w:szCs w:val="26"/>
          <w:cs/>
          <w:lang w:bidi="th-TH"/>
        </w:rPr>
        <w:t>กองทุนรวมฯ</w:t>
      </w:r>
      <w:r w:rsidR="00CD08CD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Pr="008B6924">
        <w:rPr>
          <w:rFonts w:ascii="Angsana New" w:eastAsia="Calibri" w:hAnsi="Angsana New" w:hint="cs"/>
          <w:sz w:val="26"/>
          <w:szCs w:val="26"/>
          <w:cs/>
          <w:lang w:bidi="th-TH"/>
        </w:rPr>
        <w:t>ประกอบด้วย</w:t>
      </w:r>
    </w:p>
    <w:p w14:paraId="03822C81" w14:textId="77777777" w:rsidR="00AB3BB7" w:rsidRPr="00AB3BB7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</w:t>
      </w:r>
      <w:r w:rsidR="002B028C">
        <w:rPr>
          <w:rFonts w:ascii="Angsana New" w:eastAsia="Calibri" w:hAnsi="Angsana New" w:hint="cs"/>
          <w:sz w:val="26"/>
          <w:szCs w:val="26"/>
          <w:cs/>
          <w:lang w:val="en-GB"/>
        </w:rPr>
        <w:t>ดุล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ณ วันที่ </w:t>
      </w:r>
      <w:r w:rsidR="00207B8E" w:rsidRPr="00207B8E">
        <w:rPr>
          <w:rFonts w:ascii="Angsana New" w:eastAsia="Calibri" w:hAnsi="Angsana New"/>
          <w:sz w:val="26"/>
          <w:szCs w:val="26"/>
          <w:lang w:val="en-GB"/>
        </w:rPr>
        <w:t>31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ธันวาคม </w:t>
      </w:r>
      <w:r w:rsidR="00F944E6">
        <w:rPr>
          <w:rFonts w:ascii="Angsana New" w:eastAsia="Calibri" w:hAnsi="Angsana New"/>
          <w:sz w:val="26"/>
          <w:szCs w:val="26"/>
          <w:cs/>
        </w:rPr>
        <w:t xml:space="preserve">พ.ศ. </w:t>
      </w:r>
      <w:r w:rsidR="00207B8E" w:rsidRPr="00207B8E">
        <w:rPr>
          <w:rFonts w:ascii="Angsana New" w:eastAsia="Calibri" w:hAnsi="Angsana New"/>
          <w:sz w:val="26"/>
          <w:szCs w:val="26"/>
          <w:lang w:val="en-GB"/>
        </w:rPr>
        <w:t>2561</w:t>
      </w:r>
    </w:p>
    <w:p w14:paraId="33F1F7C1" w14:textId="77777777" w:rsidR="00AB3BB7" w:rsidRPr="008B6924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งบประกอบรายละเอียดเงินลงทุน</w:t>
      </w:r>
      <w:r w:rsidRPr="006F3D52">
        <w:rPr>
          <w:rFonts w:ascii="Angsana New" w:eastAsia="Calibri" w:hAnsi="Angsana New"/>
          <w:sz w:val="26"/>
          <w:szCs w:val="26"/>
        </w:rPr>
        <w:t xml:space="preserve"> 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ณ วันที่ </w:t>
      </w:r>
      <w:r w:rsidR="00207B8E" w:rsidRPr="00207B8E">
        <w:rPr>
          <w:rFonts w:ascii="Angsana New" w:eastAsia="Calibri" w:hAnsi="Angsana New"/>
          <w:sz w:val="26"/>
          <w:szCs w:val="26"/>
          <w:lang w:val="en-GB"/>
        </w:rPr>
        <w:t>31</w:t>
      </w:r>
      <w:r w:rsidRPr="006F3D52">
        <w:rPr>
          <w:rFonts w:ascii="Angsana New" w:eastAsia="Calibri" w:hAnsi="Angsana New"/>
          <w:sz w:val="26"/>
          <w:szCs w:val="26"/>
          <w:cs/>
        </w:rPr>
        <w:t xml:space="preserve"> ธันวาคม </w:t>
      </w:r>
      <w:r w:rsidR="00F944E6">
        <w:rPr>
          <w:rFonts w:ascii="Angsana New" w:eastAsia="Calibri" w:hAnsi="Angsana New"/>
          <w:sz w:val="26"/>
          <w:szCs w:val="26"/>
          <w:cs/>
        </w:rPr>
        <w:t xml:space="preserve">พ.ศ. </w:t>
      </w:r>
      <w:r w:rsidR="00207B8E" w:rsidRPr="00207B8E">
        <w:rPr>
          <w:rFonts w:ascii="Angsana New" w:eastAsia="Calibri" w:hAnsi="Angsana New"/>
          <w:sz w:val="26"/>
          <w:szCs w:val="26"/>
          <w:lang w:val="en-GB"/>
        </w:rPr>
        <w:t>2561</w:t>
      </w:r>
    </w:p>
    <w:p w14:paraId="64BA6501" w14:textId="77777777" w:rsidR="00AB3BB7" w:rsidRPr="008B6924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งบกำไรขาดทุนสำหรับปีสิ้นสุดวันเดียวกัน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5DC1B28D" w14:textId="77777777" w:rsidR="00AB3BB7" w:rsidRPr="008B6924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งบแสดงการเปลี่ยนแปลงสินทรัพย์สุทธิสำหรับปีสิ้นสุดวันเดียวกัน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6AEBA73B" w14:textId="77777777" w:rsidR="00AB3BB7" w:rsidRPr="00AB3BB7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งบกระแสเงินสดสำหรับปีสิ้นสุดวันเดียวกัน</w:t>
      </w:r>
      <w:r w:rsidRPr="006F3D52" w:rsidDel="00B1060F">
        <w:rPr>
          <w:rFonts w:ascii="Angsana New" w:eastAsia="Calibri" w:hAnsi="Angsana New"/>
          <w:sz w:val="26"/>
          <w:szCs w:val="26"/>
          <w:cs/>
        </w:rPr>
        <w:t xml:space="preserve"> </w:t>
      </w:r>
    </w:p>
    <w:p w14:paraId="6D7B84BB" w14:textId="77777777" w:rsidR="00AB3BB7" w:rsidRPr="008B6924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 w:hint="cs"/>
          <w:sz w:val="26"/>
          <w:szCs w:val="26"/>
          <w:cs/>
        </w:rPr>
        <w:t>ข้อมูลและอัตราส่วนทางการเงินที่สำคัญสำหรับปีสิ้นสุดวันเดียวกัน</w:t>
      </w:r>
      <w:r w:rsidRPr="006F3D52">
        <w:rPr>
          <w:rFonts w:ascii="Angsana New" w:eastAsia="Calibri" w:hAnsi="Angsana New"/>
          <w:sz w:val="26"/>
          <w:szCs w:val="26"/>
        </w:rPr>
        <w:t xml:space="preserve"> </w:t>
      </w:r>
      <w:r w:rsidRPr="006F3D52">
        <w:rPr>
          <w:rFonts w:ascii="Angsana New" w:eastAsia="Calibri" w:hAnsi="Angsana New"/>
          <w:sz w:val="26"/>
          <w:szCs w:val="26"/>
          <w:cs/>
        </w:rPr>
        <w:t>และ</w:t>
      </w:r>
    </w:p>
    <w:p w14:paraId="369FF557" w14:textId="77777777" w:rsidR="00AB3BB7" w:rsidRPr="008B6924" w:rsidRDefault="00AB3BB7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/>
          <w:sz w:val="26"/>
          <w:szCs w:val="26"/>
        </w:rPr>
      </w:pPr>
      <w:r w:rsidRPr="006F3D52">
        <w:rPr>
          <w:rFonts w:ascii="Angsana New" w:eastAsia="Calibri" w:hAnsi="Angsana New"/>
          <w:sz w:val="26"/>
          <w:szCs w:val="26"/>
          <w:cs/>
        </w:rPr>
        <w:t>หมายเหตุประกอบงบการเงินซึ่งรวมถึงหมายเหตุสรุปนโยบายการบัญชีที่สำคัญ</w:t>
      </w:r>
    </w:p>
    <w:p w14:paraId="3193EABD" w14:textId="77777777" w:rsidR="00A80D6E" w:rsidRPr="00D27EC4" w:rsidRDefault="00A80D6E" w:rsidP="00D27EC4">
      <w:pPr>
        <w:spacing w:after="0" w:line="240" w:lineRule="auto"/>
        <w:rPr>
          <w:rFonts w:ascii="Angsana New" w:eastAsia="Calibri" w:hAnsi="Angsana New"/>
          <w:sz w:val="24"/>
          <w:szCs w:val="24"/>
          <w:lang w:bidi="th-TH"/>
        </w:rPr>
      </w:pPr>
    </w:p>
    <w:p w14:paraId="12A1303A" w14:textId="77777777" w:rsidR="00A80D6E" w:rsidRDefault="00A80D6E" w:rsidP="00D27EC4">
      <w:pPr>
        <w:spacing w:after="0" w:line="240" w:lineRule="auto"/>
        <w:rPr>
          <w:rFonts w:ascii="Angsana New" w:eastAsia="Calibri" w:hAnsi="Angsana New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เกณฑ์ในการแสดงความเห็น</w:t>
      </w:r>
      <w:r w:rsidRPr="00A64FF9">
        <w:rPr>
          <w:rFonts w:ascii="Angsana New" w:eastAsia="Calibri" w:hAnsi="Angsana New"/>
          <w:sz w:val="28"/>
          <w:szCs w:val="28"/>
          <w:lang w:bidi="th-TH"/>
        </w:rPr>
        <w:t xml:space="preserve"> </w:t>
      </w:r>
    </w:p>
    <w:p w14:paraId="4CC3D332" w14:textId="77777777" w:rsidR="00D27EC4" w:rsidRPr="00D27EC4" w:rsidRDefault="00D27EC4" w:rsidP="00D27EC4">
      <w:pPr>
        <w:spacing w:after="0" w:line="240" w:lineRule="auto"/>
        <w:rPr>
          <w:rFonts w:ascii="Angsana New" w:eastAsia="Calibri" w:hAnsi="Angsana New"/>
          <w:sz w:val="12"/>
          <w:szCs w:val="12"/>
          <w:lang w:bidi="th-TH"/>
        </w:rPr>
      </w:pPr>
    </w:p>
    <w:p w14:paraId="0F8A12DD" w14:textId="77777777" w:rsidR="0077019C" w:rsidRPr="003C6B9D" w:rsidRDefault="00A80D6E" w:rsidP="00D27EC4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ของผู้สอบบัญชีต่อการตรวจสอบงบการเงินในรายงานของข้าพเจ้า ข้าพเจ้ามีความเป็นอิสระจาก</w:t>
      </w:r>
      <w:r w:rsidR="00E27E97" w:rsidRPr="003C6B9D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6156FD" w:rsidRPr="003C6B9D">
        <w:rPr>
          <w:rFonts w:ascii="Angsana New" w:hAnsi="Angsana New"/>
          <w:sz w:val="26"/>
          <w:szCs w:val="26"/>
          <w:lang w:bidi="th-TH"/>
        </w:rPr>
        <w:t xml:space="preserve"> </w:t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ตามข้อกำหนดจรรยาบรรณของผู้ประกอบวิชาชีพบัญชีในส่วนที่เกี่ยวข้องกับการตรวจสอบงบการเงินที่กำหนดโดยสภาวิชาชีพบัญชีในพระบรมราชูปถัมภ์ และข้าพเจ้าได้ปฏิบัติตามความรับผิดชอบด้านจรรยาบรรณอื่น</w:t>
      </w:r>
      <w:r w:rsidRPr="003C6B9D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ๆ ซึ่งเป็นไปตามข้อกำหนดเหล่านี้ ข้าพเจ้าเชื่อว่าหลักฐาน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Pr="003C6B9D">
        <w:rPr>
          <w:rFonts w:ascii="Angsana New" w:eastAsia="Calibri" w:hAnsi="Angsana New"/>
          <w:sz w:val="26"/>
          <w:szCs w:val="26"/>
          <w:cs/>
          <w:lang w:bidi="th-TH"/>
        </w:rPr>
        <w:t>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3F0258C4" w14:textId="77777777" w:rsidR="00A64FF9" w:rsidRPr="00D27EC4" w:rsidRDefault="00A64FF9" w:rsidP="00D27EC4">
      <w:pPr>
        <w:spacing w:after="0" w:line="240" w:lineRule="auto"/>
        <w:jc w:val="thaiDistribute"/>
        <w:rPr>
          <w:rFonts w:ascii="Angsana New" w:eastAsia="Calibri" w:hAnsi="Angsana New"/>
          <w:sz w:val="24"/>
          <w:szCs w:val="24"/>
          <w:lang w:bidi="th-TH"/>
        </w:rPr>
      </w:pPr>
    </w:p>
    <w:p w14:paraId="58141EAF" w14:textId="77777777" w:rsidR="00A64FF9" w:rsidRDefault="00A64FF9" w:rsidP="00D27EC4">
      <w:pPr>
        <w:spacing w:after="0" w:line="240" w:lineRule="auto"/>
        <w:rPr>
          <w:rFonts w:ascii="Angsana New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hAnsi="Angsana New"/>
          <w:b/>
          <w:bCs/>
          <w:color w:val="A32020"/>
          <w:sz w:val="28"/>
          <w:szCs w:val="28"/>
          <w:cs/>
          <w:lang w:bidi="th-TH"/>
        </w:rPr>
        <w:t>เรื่องสำคัญในการตรวจสอบ</w:t>
      </w:r>
    </w:p>
    <w:p w14:paraId="16EA045B" w14:textId="77777777" w:rsidR="00D27EC4" w:rsidRPr="00D27EC4" w:rsidRDefault="00D27EC4" w:rsidP="00D27EC4">
      <w:pPr>
        <w:spacing w:after="0" w:line="240" w:lineRule="auto"/>
        <w:rPr>
          <w:rFonts w:ascii="Angsana New" w:hAnsi="Angsana New"/>
          <w:b/>
          <w:bCs/>
          <w:color w:val="A32020"/>
          <w:sz w:val="12"/>
          <w:szCs w:val="12"/>
          <w:lang w:val="en-GB" w:bidi="th-TH"/>
        </w:rPr>
      </w:pPr>
    </w:p>
    <w:p w14:paraId="2AB5D64D" w14:textId="77777777" w:rsidR="00550E16" w:rsidRPr="00AD66C3" w:rsidRDefault="00A64FF9" w:rsidP="00D27EC4">
      <w:pPr>
        <w:pStyle w:val="Default"/>
        <w:ind w:right="-19"/>
        <w:jc w:val="thaiDistribute"/>
        <w:rPr>
          <w:rFonts w:ascii="Angsana New" w:hAnsi="Angsana New" w:cs="Angsana New"/>
          <w:sz w:val="26"/>
          <w:szCs w:val="26"/>
        </w:rPr>
      </w:pPr>
      <w:r w:rsidRPr="00550E16">
        <w:rPr>
          <w:rFonts w:ascii="Angsana New" w:hAnsi="Angsana New" w:cs="Angsana New"/>
          <w:sz w:val="26"/>
          <w:szCs w:val="26"/>
          <w:cs/>
        </w:rPr>
        <w:t>เรื่อ</w:t>
      </w:r>
      <w:r w:rsidR="006156FD">
        <w:rPr>
          <w:rFonts w:ascii="Angsana New" w:hAnsi="Angsana New" w:cs="Angsana New"/>
          <w:sz w:val="26"/>
          <w:szCs w:val="26"/>
          <w:cs/>
        </w:rPr>
        <w:t>งสำคัญในการตรวจสอบคือเรื่องต่าง</w:t>
      </w:r>
      <w:r w:rsidR="00195DCC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ๆ</w:t>
      </w:r>
      <w:r w:rsidRPr="00550E16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="005A5F57">
        <w:rPr>
          <w:rFonts w:ascii="Angsana New" w:hAnsi="Angsana New" w:cs="Angsana New"/>
          <w:sz w:val="26"/>
          <w:szCs w:val="26"/>
        </w:rPr>
        <w:br/>
      </w:r>
      <w:r w:rsidRPr="00AD66C3">
        <w:rPr>
          <w:rFonts w:ascii="Angsana New" w:hAnsi="Angsana New" w:cs="Angsana New"/>
          <w:sz w:val="26"/>
          <w:szCs w:val="26"/>
          <w:cs/>
        </w:rPr>
        <w:t>งบการเงินสำหรับงวดปัจจุบัน</w:t>
      </w:r>
      <w:r w:rsidRPr="00AD66C3">
        <w:rPr>
          <w:rFonts w:ascii="Angsana New" w:hAnsi="Angsana New" w:cs="Angsana New"/>
          <w:sz w:val="26"/>
          <w:szCs w:val="26"/>
        </w:rPr>
        <w:t xml:space="preserve"> </w:t>
      </w:r>
      <w:r w:rsidRPr="00AD66C3">
        <w:rPr>
          <w:rFonts w:ascii="Angsana New" w:hAnsi="Angsana New" w:cs="Angsana New"/>
          <w:sz w:val="26"/>
          <w:szCs w:val="26"/>
          <w:cs/>
        </w:rPr>
        <w:t>ข้าพเจ้าได้</w:t>
      </w:r>
      <w:r w:rsidR="00550E16" w:rsidRPr="00AD66C3">
        <w:rPr>
          <w:rFonts w:ascii="Angsana New" w:hAnsi="Angsana New" w:cs="Angsana New"/>
          <w:sz w:val="26"/>
          <w:szCs w:val="26"/>
          <w:cs/>
        </w:rPr>
        <w:t>ระบุ</w:t>
      </w:r>
      <w:r w:rsidRPr="00AD66C3">
        <w:rPr>
          <w:rFonts w:ascii="Angsana New" w:hAnsi="Angsana New" w:cs="Angsana New"/>
          <w:sz w:val="26"/>
          <w:szCs w:val="26"/>
          <w:cs/>
        </w:rPr>
        <w:t>เรื่อง</w:t>
      </w:r>
      <w:r w:rsidR="00550E16" w:rsidRPr="00AD66C3">
        <w:rPr>
          <w:rFonts w:ascii="Angsana New" w:hAnsi="Angsana New" w:cs="Angsana New"/>
          <w:sz w:val="26"/>
          <w:szCs w:val="26"/>
          <w:cs/>
        </w:rPr>
        <w:t>การประเมินมูลค่าเงินลงทุนในสัญญาการเข้าลงทุนในรายได้ค่าความพร้อมจ่ายเป็นเรื่องสำคัญในการตรวจสอบและได้นำเรื่องนี้มาพิจารณาในบริบทของการตรวจสอบงบการเงินโดยรวมและในการแสดงความเห็นของข้าพเจ้า</w:t>
      </w:r>
      <w:r w:rsidR="00550E16" w:rsidRPr="00AD66C3">
        <w:rPr>
          <w:rFonts w:ascii="Angsana New" w:hAnsi="Angsana New" w:cs="Angsana New"/>
          <w:sz w:val="26"/>
          <w:szCs w:val="26"/>
        </w:rPr>
        <w:t xml:space="preserve"> </w:t>
      </w:r>
      <w:r w:rsidR="00550E16" w:rsidRPr="00AD66C3">
        <w:rPr>
          <w:rFonts w:ascii="Angsana New" w:hAnsi="Angsana New" w:cs="Angsana New"/>
          <w:sz w:val="26"/>
          <w:szCs w:val="26"/>
          <w:cs/>
        </w:rPr>
        <w:t>ทั้งนี้ข้าพเจ้าไม่ได้แสดงความเห็นแยกต่างหากสำหรับเรื่องนี้</w:t>
      </w:r>
      <w:r w:rsidR="00550E16" w:rsidRPr="00AD66C3">
        <w:rPr>
          <w:rFonts w:ascii="Angsana New" w:hAnsi="Angsana New" w:cs="Angsana New"/>
          <w:sz w:val="26"/>
          <w:szCs w:val="26"/>
        </w:rPr>
        <w:t xml:space="preserve"> </w:t>
      </w:r>
    </w:p>
    <w:p w14:paraId="1CEB0724" w14:textId="77777777" w:rsidR="00802049" w:rsidRPr="00AD66C3" w:rsidRDefault="00802049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26"/>
          <w:szCs w:val="26"/>
          <w:lang w:bidi="th-TH"/>
        </w:rPr>
        <w:sectPr w:rsidR="00802049" w:rsidRPr="00AD66C3" w:rsidSect="005A5F57">
          <w:pgSz w:w="11909" w:h="16834" w:code="9"/>
          <w:pgMar w:top="3139" w:right="720" w:bottom="1584" w:left="1987" w:header="706" w:footer="576" w:gutter="0"/>
          <w:cols w:space="720"/>
          <w:docGrid w:linePitch="360"/>
        </w:sect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566222" w:rsidRPr="002F4481" w14:paraId="217FDC8E" w14:textId="77777777" w:rsidTr="005A5F57">
        <w:trPr>
          <w:tblHeader/>
        </w:trPr>
        <w:tc>
          <w:tcPr>
            <w:tcW w:w="4410" w:type="dxa"/>
            <w:shd w:val="clear" w:color="auto" w:fill="DC6900"/>
          </w:tcPr>
          <w:p w14:paraId="7F7DA845" w14:textId="77777777" w:rsidR="00F6158F" w:rsidRPr="00A64FF9" w:rsidRDefault="00F6158F" w:rsidP="00D27EC4">
            <w:pPr>
              <w:pStyle w:val="Default"/>
              <w:ind w:right="162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770" w:type="dxa"/>
            <w:shd w:val="clear" w:color="auto" w:fill="DC6900"/>
          </w:tcPr>
          <w:p w14:paraId="12AD681D" w14:textId="77777777" w:rsidR="00F6158F" w:rsidRPr="00A64FF9" w:rsidRDefault="00F6158F" w:rsidP="00D27EC4">
            <w:pPr>
              <w:pStyle w:val="Default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วิธีการ</w:t>
            </w:r>
            <w:r w:rsidR="00C0317B"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ตรวจสอบ</w:t>
            </w:r>
          </w:p>
        </w:tc>
      </w:tr>
      <w:tr w:rsidR="00566222" w:rsidRPr="002F4481" w14:paraId="5AF93B1D" w14:textId="77777777" w:rsidTr="005A5F57">
        <w:tc>
          <w:tcPr>
            <w:tcW w:w="4410" w:type="dxa"/>
          </w:tcPr>
          <w:p w14:paraId="413CFA05" w14:textId="77777777" w:rsidR="00EF7B97" w:rsidRPr="00F61A21" w:rsidRDefault="00EF7B97" w:rsidP="00D27EC4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i/>
                <w:iCs/>
                <w:sz w:val="12"/>
                <w:szCs w:val="12"/>
              </w:rPr>
            </w:pPr>
          </w:p>
          <w:p w14:paraId="5B5061C3" w14:textId="77777777" w:rsidR="00EF7B97" w:rsidRPr="00CC0E84" w:rsidRDefault="00797F6B" w:rsidP="00D27EC4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มูลค่าของเงินลงทุนในสัญญาการเข้าลงทุนในรายได้ค่าความพร้อมจ่าย</w:t>
            </w:r>
          </w:p>
          <w:p w14:paraId="35C36EC6" w14:textId="77777777" w:rsidR="002373EF" w:rsidRPr="00F61A21" w:rsidRDefault="002373EF" w:rsidP="00D27EC4">
            <w:pPr>
              <w:pStyle w:val="Default"/>
              <w:ind w:right="162"/>
              <w:jc w:val="thaiDistribute"/>
              <w:rPr>
                <w:rFonts w:ascii="Angsana New" w:hAnsi="Angsana New" w:cs="Angsana New" w:hint="cs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770" w:type="dxa"/>
            <w:shd w:val="clear" w:color="auto" w:fill="E7E6E6"/>
          </w:tcPr>
          <w:p w14:paraId="257D8237" w14:textId="77777777" w:rsidR="00F6158F" w:rsidRPr="00A64FF9" w:rsidRDefault="00F6158F" w:rsidP="00D27EC4">
            <w:pPr>
              <w:pStyle w:val="Default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566222" w:rsidRPr="002F4481" w14:paraId="682437D5" w14:textId="77777777" w:rsidTr="005A5F57">
        <w:tc>
          <w:tcPr>
            <w:tcW w:w="4410" w:type="dxa"/>
          </w:tcPr>
          <w:p w14:paraId="265DBE26" w14:textId="77777777" w:rsidR="00797F6B" w:rsidRPr="00AD66C3" w:rsidRDefault="00797F6B" w:rsidP="00D27EC4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อ้างอิงหมายเหตุประกอบงบการเงินข้อ 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2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>.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4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เรื่องนโยบายการบัญชี และข้อ 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เรื่องเงินลงทุนตามมูลค่ายุติธรรม</w:t>
            </w:r>
          </w:p>
          <w:p w14:paraId="75547FE2" w14:textId="77777777" w:rsidR="00797F6B" w:rsidRPr="00AD66C3" w:rsidRDefault="00797F6B" w:rsidP="00D27EC4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45BAF743" w14:textId="77777777" w:rsidR="00797F6B" w:rsidRPr="00AD66C3" w:rsidRDefault="00797F6B" w:rsidP="00D27EC4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กองทุนรวมฯ แสดงเงินลงทุนในสัญญาการเข้าลงทุน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ในรายได้ค่าความพร้อมจ่ายด้วยมูลค่ายุติธรรมจำนวน 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20</w:t>
            </w:r>
            <w:r w:rsidR="00CC0894"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>,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901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ล้านบาท ในงบ</w:t>
            </w:r>
            <w:r w:rsidR="003C6B9D" w:rsidRPr="00AD66C3">
              <w:rPr>
                <w:rFonts w:ascii="Angsana New" w:hAnsi="Angsana New" w:cs="Angsana New" w:hint="cs"/>
                <w:color w:val="auto"/>
                <w:sz w:val="26"/>
                <w:szCs w:val="26"/>
                <w:cs/>
              </w:rPr>
              <w:t>ดุล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ณ วันที่ 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31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ธันวาคม </w:t>
            </w:r>
            <w:r w:rsidR="00F944E6"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พ.ศ. 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2561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และรับรู้กำไรที่ยัง</w:t>
            </w:r>
            <w:r w:rsidR="00C907FB"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ไ</w:t>
            </w:r>
            <w:r w:rsidR="00C907FB" w:rsidRPr="00AD66C3">
              <w:rPr>
                <w:rFonts w:ascii="Angsana New" w:hAnsi="Angsana New" w:cs="Angsana New" w:hint="cs"/>
                <w:color w:val="auto"/>
                <w:sz w:val="26"/>
                <w:szCs w:val="26"/>
                <w:cs/>
              </w:rPr>
              <w:t>ม่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เกิดขึ้นจากการวัดมูลค่าเงินลงทุนจำนวน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="00207B8E" w:rsidRPr="00207B8E">
              <w:rPr>
                <w:rFonts w:ascii="Angsana New" w:hAnsi="Angsana New" w:cs="Angsana New"/>
                <w:color w:val="auto"/>
                <w:sz w:val="26"/>
                <w:szCs w:val="26"/>
              </w:rPr>
              <w:t>937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="00C907FB"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ล้านบาท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ในงบกำไรขาดทุนสำหรับปีสิ้นสุด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วันเดียวกัน </w:t>
            </w:r>
          </w:p>
          <w:p w14:paraId="30ACB06A" w14:textId="77777777" w:rsidR="00797F6B" w:rsidRPr="00AD66C3" w:rsidRDefault="00797F6B" w:rsidP="00D27EC4">
            <w:pPr>
              <w:pStyle w:val="Default"/>
              <w:ind w:right="208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6BF89BA3" w14:textId="77777777" w:rsidR="003C6B9D" w:rsidRPr="00AD66C3" w:rsidRDefault="003C6B9D" w:rsidP="00D27EC4">
            <w:pPr>
              <w:pStyle w:val="Default"/>
              <w:ind w:right="72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ณวันที่ </w:t>
            </w:r>
            <w:r w:rsidR="00207B8E" w:rsidRPr="00207B8E">
              <w:rPr>
                <w:rFonts w:ascii="Angsana New" w:hAnsi="Angsana New" w:cs="Angsana New"/>
                <w:sz w:val="26"/>
                <w:szCs w:val="26"/>
              </w:rPr>
              <w:t>31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ธันวาคม </w:t>
            </w:r>
            <w:r w:rsidR="00F944E6"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พ.ศ. </w:t>
            </w:r>
            <w:r w:rsidR="00207B8E" w:rsidRPr="00207B8E">
              <w:rPr>
                <w:rFonts w:ascii="Angsana New" w:hAnsi="Angsana New" w:cs="Angsana New" w:hint="cs"/>
                <w:sz w:val="26"/>
                <w:szCs w:val="26"/>
              </w:rPr>
              <w:t>2561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ผู้บริหาร</w:t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ของบริษัทจัดการ 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>(“</w:t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>ผู้บริหาร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”) </w:t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>ได้ทบทวน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มูลค่า</w:t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>ยุติธรรมของ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เงินลงทุน</w:t>
            </w:r>
            <w:r w:rsidR="005A5F57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ในสัญญาการเข้าลงทุนในรายได้ค่าความพร้อมจ่าย</w:t>
            </w:r>
            <w:r w:rsidR="005A5F57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 w:hint="cs"/>
                <w:sz w:val="26"/>
                <w:szCs w:val="26"/>
                <w:cs/>
              </w:rPr>
              <w:t>ซึ่ง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ประเมินมูลค่าโดยผู้ประเมินราคาอิสระด้วยวิธีประเมินราคาตามรายได้ (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Income approach) 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ในการประเมินมูลค่ายุติธรรมของเงินลงทุนดังกล่าวต้องอาศัยดุลยพินิจที่สำคัญของผู้บริหารในการประมาณการกระแสเงินสดของรายได้</w:t>
            </w:r>
            <w:r w:rsidR="005A5F57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ค่าความพร้อมจ่าย รวมถึงการใช้อัตราการคิดลดที่เหมาะสม</w:t>
            </w:r>
            <w:r w:rsidR="005A5F57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 xml:space="preserve">ในการคิดลดกระแสเงินสด </w:t>
            </w:r>
          </w:p>
          <w:p w14:paraId="3B77A0D8" w14:textId="77777777" w:rsidR="00797F6B" w:rsidRPr="00AD66C3" w:rsidRDefault="00797F6B" w:rsidP="00D27EC4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77625635" w14:textId="77777777" w:rsidR="00C928F2" w:rsidRPr="00AD66C3" w:rsidRDefault="00797F6B" w:rsidP="005A5F57">
            <w:pPr>
              <w:pStyle w:val="Default"/>
              <w:ind w:right="54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ข้าพเจ้าให้ความสนใจในเรื่องมูลค่าของเงินลงทุนในสัญญา</w:t>
            </w:r>
            <w:r w:rsidR="006C62E8" w:rsidRPr="00AD66C3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ข้อสมมติฐานในการคำนวณเป็นจำนวนมาก อีกทั้ง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C62E8" w:rsidRPr="00AD66C3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การกำหนดข้อสมมติฐานดังกล่าวขึ้นอยู่กับดุลยพินิจที่สำคัญ</w:t>
            </w:r>
            <w:r w:rsidRPr="005A5F57">
              <w:rPr>
                <w:rFonts w:ascii="Angsana New" w:hAnsi="Angsana New" w:cs="Angsana New"/>
                <w:spacing w:val="-4"/>
                <w:sz w:val="26"/>
                <w:szCs w:val="26"/>
                <w:cs/>
              </w:rPr>
              <w:t>ของผู้บริหารในการประเมินความเป็นไปได้ของกระแสเงินสด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 xml:space="preserve">ของรายได้ค่าความพร้อมจ่าย และวิธีประเมินราคาตามรายได้ </w:t>
            </w:r>
            <w:r w:rsidRPr="00AD66C3">
              <w:rPr>
                <w:rFonts w:ascii="Angsana New" w:hAnsi="Angsana New" w:cs="Angsana New"/>
                <w:sz w:val="26"/>
                <w:szCs w:val="26"/>
              </w:rPr>
              <w:t xml:space="preserve">(Income approach) 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มีความซับซ้อน</w:t>
            </w:r>
          </w:p>
        </w:tc>
        <w:tc>
          <w:tcPr>
            <w:tcW w:w="4770" w:type="dxa"/>
            <w:shd w:val="clear" w:color="auto" w:fill="E7E6E6"/>
          </w:tcPr>
          <w:p w14:paraId="129223FF" w14:textId="77777777" w:rsidR="00797F6B" w:rsidRPr="00AD66C3" w:rsidRDefault="00797F6B" w:rsidP="00D27EC4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  <w:r w:rsidRPr="00AD66C3">
              <w:rPr>
                <w:rFonts w:ascii="Angsana New" w:hAnsi="Angsana New"/>
                <w:sz w:val="26"/>
                <w:szCs w:val="26"/>
                <w:cs/>
                <w:lang w:val="en-GB" w:bidi="th-TH"/>
              </w:rPr>
              <w:t>ข้าพเจ้าดำเนินงานตามวิธีปฏิบัติดังต่อไปนี้เพื่อประเมินวิธีการประเมินมูลค่าเงินลงทุนในสัญญาการเข้าลงทุนในรายได้</w:t>
            </w:r>
            <w:r w:rsidR="004D4F9E" w:rsidRPr="00AD66C3">
              <w:rPr>
                <w:rFonts w:ascii="Angsana New" w:hAnsi="Angsana New"/>
                <w:sz w:val="26"/>
                <w:szCs w:val="26"/>
                <w:lang w:val="en-GB" w:bidi="th-TH"/>
              </w:rPr>
              <w:br/>
            </w:r>
            <w:r w:rsidRPr="00AD66C3">
              <w:rPr>
                <w:rFonts w:ascii="Angsana New" w:hAnsi="Angsana New"/>
                <w:sz w:val="26"/>
                <w:szCs w:val="26"/>
                <w:cs/>
                <w:lang w:val="en-GB" w:bidi="th-TH"/>
              </w:rPr>
              <w:t>ค่าความพร้อมจ่าย</w:t>
            </w:r>
          </w:p>
          <w:p w14:paraId="0B7BA11E" w14:textId="77777777" w:rsidR="00797F6B" w:rsidRPr="00AD66C3" w:rsidRDefault="00797F6B" w:rsidP="00D27EC4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20E0A736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ประเมิน ความรู้ความสามารถ ความเป็นอิสระ และความเป็นกลางของบริษัทผู้ประเมินอิสระ และประเมินคุณสมบัติของ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ผู้ประเมินอิสระ </w:t>
            </w:r>
          </w:p>
          <w:p w14:paraId="657B75A4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ประเมินความเหมาะสมของวิธีการประเมินมูลค่าที่ผู้บริหาร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และ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ผู้ประเมินอิสระใช้ในการประเมินมูลค่ายุติธรรมของเงินลงทุน</w:t>
            </w:r>
          </w:p>
          <w:p w14:paraId="4C5D092B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ประเมินความเหมาะสมของประมาณการกระแสเงินสดของรายได้ค่าความพร้อมจ่าย โดยเปรียบเทียบกับสัญญาที่เกี่ยวข้อง </w:t>
            </w:r>
          </w:p>
          <w:p w14:paraId="28358260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 xml:space="preserve">ประเมินอัตราคิดลดโดยการพิจารณาและเปรียบเทียบกับข้อมูลที่สามารถเทียบเคียงกับเกณฑ์ที่ใช้ในอุตสาหกรรมเดียวกัน และอ้างอิงได้จากข้อมูลที่เปิดเผยโดยทั่วไป </w:t>
            </w:r>
          </w:p>
          <w:p w14:paraId="27D768DB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สอบถามผู้บริหาร</w:t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และผู้ประเมินอิสระ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ในเชิงทดสอบ</w:t>
            </w:r>
            <w:r w:rsidRPr="00AD66C3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เกี่ยวกับความสมเหตุสมผลของ</w:t>
            </w:r>
            <w:r w:rsidR="001460F5" w:rsidRPr="00AD66C3">
              <w:rPr>
                <w:rFonts w:ascii="Angsana New" w:hAnsi="Angsana New" w:cs="Angsana New" w:hint="cs"/>
                <w:color w:val="auto"/>
                <w:spacing w:val="-4"/>
                <w:sz w:val="26"/>
                <w:szCs w:val="26"/>
                <w:cs/>
              </w:rPr>
              <w:t>ปัจจัยต่าง ๆที่ส่งผลกระทบ</w:t>
            </w:r>
            <w:r w:rsidR="001460F5" w:rsidRPr="00AD66C3">
              <w:rPr>
                <w:rFonts w:ascii="Angsana New" w:hAnsi="Angsana New" w:cs="Angsana New" w:hint="cs"/>
                <w:color w:val="auto"/>
                <w:sz w:val="26"/>
                <w:szCs w:val="26"/>
                <w:cs/>
              </w:rPr>
              <w:t>กับ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รายได้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ค่าความพร้อมจ่าย รวมถึงการเปรียบเทียบ</w:t>
            </w:r>
            <w:r w:rsidR="001460F5" w:rsidRPr="00AD66C3">
              <w:rPr>
                <w:rFonts w:ascii="Angsana New" w:hAnsi="Angsana New" w:cs="Angsana New" w:hint="cs"/>
                <w:color w:val="auto"/>
                <w:sz w:val="26"/>
                <w:szCs w:val="26"/>
                <w:cs/>
              </w:rPr>
              <w:t>ข้อมูลจากผลประกอบการที่เกิดขึ้นจริงและ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ข้อมูลในสัญญาการเข้าลงทุนในรายได้ค่าความพร้อมจ่าย</w:t>
            </w:r>
          </w:p>
          <w:p w14:paraId="0DDE5415" w14:textId="77777777" w:rsidR="00797F6B" w:rsidRPr="00AD66C3" w:rsidRDefault="00797F6B" w:rsidP="00D27EC4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ทดสอบการวิเคราะห์ความอ่อนไหว</w:t>
            </w:r>
            <w:r w:rsidR="001460F5" w:rsidRPr="00AD66C3">
              <w:rPr>
                <w:rFonts w:ascii="Angsana New" w:hAnsi="Angsana New" w:cs="Angsana New" w:hint="cs"/>
                <w:color w:val="auto"/>
                <w:sz w:val="26"/>
                <w:szCs w:val="26"/>
                <w:cs/>
              </w:rPr>
              <w:t>ของสมมติฐาน</w:t>
            </w:r>
            <w:r w:rsidR="001460F5"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ที่สำคัญ</w:t>
            </w:r>
            <w:r w:rsidR="005A5F57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="001460F5"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เพื่อประเมิน</w:t>
            </w:r>
            <w:r w:rsidRPr="00AD66C3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หาปัจจัยที่มีผลต่อการวิเคราะห์ความอ่อนไหวและผลกระทบที่เป็นไปได้จากการเปลี่ยนแปลงของข้อสมมติฐาน </w:t>
            </w:r>
          </w:p>
          <w:p w14:paraId="254C57C9" w14:textId="77777777" w:rsidR="00797F6B" w:rsidRPr="00AD66C3" w:rsidRDefault="00797F6B" w:rsidP="00D27EC4">
            <w:pPr>
              <w:pStyle w:val="aa"/>
              <w:spacing w:after="0" w:line="240" w:lineRule="auto"/>
              <w:ind w:left="210" w:right="33"/>
              <w:jc w:val="thaiDistribute"/>
              <w:rPr>
                <w:rFonts w:ascii="Angsana New" w:hAnsi="Angsana New"/>
                <w:sz w:val="26"/>
                <w:szCs w:val="26"/>
                <w:lang w:val="en-GB"/>
              </w:rPr>
            </w:pPr>
          </w:p>
          <w:p w14:paraId="7CD08FA9" w14:textId="77777777" w:rsidR="00CF6049" w:rsidRPr="00AD66C3" w:rsidRDefault="00797F6B" w:rsidP="00AD66C3">
            <w:pPr>
              <w:pStyle w:val="Default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จากวิธีปฏิบัติงานข้างต้น ข้าพเจ้าพบว่าวิธีการประเมินและ</w:t>
            </w:r>
            <w:r w:rsidR="00CC0E84" w:rsidRPr="00AD66C3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AD66C3">
              <w:rPr>
                <w:rFonts w:ascii="Angsana New" w:hAnsi="Angsana New" w:cs="Angsana New"/>
                <w:sz w:val="26"/>
                <w:szCs w:val="26"/>
                <w:cs/>
              </w:rPr>
              <w:t>ข้อสมมติฐานที่สำคัญที่ผู้บริหารใช้เหมาะสมตามหลักฐานที่มีอยู่และมูลค่าที่ประเมินได้อยู่ในช่วงที่ยอมรับได้</w:t>
            </w:r>
          </w:p>
        </w:tc>
      </w:tr>
      <w:tr w:rsidR="00D8732B" w:rsidRPr="00D8732B" w14:paraId="64F8406C" w14:textId="77777777" w:rsidTr="005A5F57">
        <w:tc>
          <w:tcPr>
            <w:tcW w:w="4410" w:type="dxa"/>
            <w:tcBorders>
              <w:bottom w:val="single" w:sz="4" w:space="0" w:color="ED7D31"/>
            </w:tcBorders>
          </w:tcPr>
          <w:p w14:paraId="507EE6E1" w14:textId="77777777" w:rsidR="00D8732B" w:rsidRPr="00D8732B" w:rsidRDefault="00D8732B" w:rsidP="00D27EC4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pacing w:val="-4"/>
                <w:sz w:val="12"/>
                <w:szCs w:val="12"/>
                <w:cs/>
              </w:rPr>
            </w:pPr>
          </w:p>
        </w:tc>
        <w:tc>
          <w:tcPr>
            <w:tcW w:w="4770" w:type="dxa"/>
            <w:tcBorders>
              <w:bottom w:val="single" w:sz="4" w:space="0" w:color="ED7D31"/>
            </w:tcBorders>
            <w:shd w:val="clear" w:color="auto" w:fill="E7E6E6"/>
          </w:tcPr>
          <w:p w14:paraId="2F6C3349" w14:textId="77777777" w:rsidR="00D8732B" w:rsidRPr="00D8732B" w:rsidRDefault="00D8732B" w:rsidP="00D27EC4">
            <w:pPr>
              <w:spacing w:after="0" w:line="240" w:lineRule="auto"/>
              <w:jc w:val="thaiDistribute"/>
              <w:rPr>
                <w:rFonts w:ascii="Angsana New" w:hAnsi="Angsana New"/>
                <w:sz w:val="12"/>
                <w:szCs w:val="12"/>
                <w:cs/>
                <w:lang w:val="en-GB" w:bidi="th-TH"/>
              </w:rPr>
            </w:pPr>
          </w:p>
        </w:tc>
      </w:tr>
    </w:tbl>
    <w:p w14:paraId="22CC6553" w14:textId="77777777" w:rsidR="0016294E" w:rsidRPr="003459A7" w:rsidRDefault="0016294E" w:rsidP="00D27EC4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26"/>
          <w:szCs w:val="26"/>
          <w:lang w:bidi="th-TH"/>
        </w:rPr>
      </w:pPr>
    </w:p>
    <w:p w14:paraId="1657DED2" w14:textId="77777777" w:rsidR="00286A8D" w:rsidRDefault="00A152ED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br w:type="page"/>
      </w:r>
      <w:r w:rsidR="00286A8D" w:rsidRPr="00286A8D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lastRenderedPageBreak/>
        <w:t>ข้อมูลอื่น</w:t>
      </w:r>
    </w:p>
    <w:p w14:paraId="440BE492" w14:textId="77777777" w:rsidR="00D27EC4" w:rsidRPr="00D27EC4" w:rsidRDefault="00D27EC4" w:rsidP="00D27EC4">
      <w:pPr>
        <w:spacing w:after="0" w:line="240" w:lineRule="auto"/>
        <w:rPr>
          <w:rFonts w:ascii="Angsana New" w:eastAsia="Calibri" w:hAnsi="Angsana New"/>
          <w:sz w:val="12"/>
          <w:szCs w:val="12"/>
          <w:lang w:bidi="th-TH"/>
        </w:rPr>
      </w:pPr>
    </w:p>
    <w:p w14:paraId="174C9D6B" w14:textId="77777777" w:rsidR="00301F10" w:rsidRPr="005A5F57" w:rsidRDefault="00286A8D" w:rsidP="00D27EC4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ผู้บริหารเป็นผู้รับผิดชอบต่อข้อมูลอื่น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ข้อมูลอื่นประกอบด้วย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AF496A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ข้อมูลซึ่งรวมอยู่ในรายงานประจำ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AF496A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แต่ไม่รวมถึงงบการเงิน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และรายงานของผู้สอบบัญชีที่อยู่ในรายงานนั้น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ข้าพเจ้าค</w:t>
      </w:r>
      <w:r w:rsidR="00AF496A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าดว่าข้าพเจ้าจะได้รับรายงานประจำ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ภายหลังวันที่ในรายงานของผู้สอบบัญชีนี้</w:t>
      </w:r>
    </w:p>
    <w:p w14:paraId="713FC651" w14:textId="77777777" w:rsidR="00301F10" w:rsidRPr="005A5F57" w:rsidRDefault="00301F10" w:rsidP="00D27EC4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36A81753" w14:textId="77777777" w:rsidR="00F00F24" w:rsidRPr="005A5F57" w:rsidRDefault="00286A8D" w:rsidP="00D27EC4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26"/>
          <w:szCs w:val="26"/>
          <w:cs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69939567" w14:textId="77777777" w:rsidR="00A152ED" w:rsidRPr="005A5F57" w:rsidRDefault="00A152ED" w:rsidP="00D27EC4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5DD790D8" w14:textId="77777777" w:rsidR="00286A8D" w:rsidRPr="005A5F57" w:rsidRDefault="00286A8D" w:rsidP="00D27EC4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ความรับผิดชอบของข้าพเจ้าที่เกี่ยวเนื่องกับการตรวจสอบงบการเงินคือ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การอ่านและพิจารณาว่าข้อมูล</w:t>
      </w:r>
      <w:r w:rsidR="00301F10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อื่นมีความขัดแย้งที่มีสาระสำ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คัญกับงบการเงิน</w:t>
      </w:r>
      <w:r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หรือกับความรู้ที่ได้รับจากการตรวจสอบของข้าพเจ้า</w:t>
      </w:r>
      <w:r w:rsidR="00477DC8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หรือปรากฏว่าข้อมูลอื่นมีการแสดงข้อมูลท</w:t>
      </w:r>
      <w:r w:rsidR="00301F10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ี่ขัดต่อข้อเท็จจริงอันเป็นสาระสำ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คัญหรือไม่</w:t>
      </w:r>
    </w:p>
    <w:p w14:paraId="31DC950C" w14:textId="77777777" w:rsidR="00AF496A" w:rsidRPr="005A5F57" w:rsidRDefault="00AF496A" w:rsidP="00D27EC4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16"/>
          <w:szCs w:val="16"/>
          <w:lang w:bidi="th-TH"/>
        </w:rPr>
      </w:pPr>
    </w:p>
    <w:p w14:paraId="764EBA62" w14:textId="77777777" w:rsidR="00286A8D" w:rsidRPr="005A5F57" w:rsidRDefault="009E2F7E" w:rsidP="00D27EC4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เมื่อข้าพเจ้าได้อ่านรายงานประจำ</w:t>
      </w:r>
      <w:r w:rsidR="00286A8D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ปี</w:t>
      </w:r>
      <w:r w:rsidR="00286A8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286A8D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หากข้าพเจ้าสรุปได้ว่ามีการแสดงข้อมูลท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ี่ขัดต่อข้อเท็จจริงอันเป็นสาระสำ</w:t>
      </w:r>
      <w:r w:rsidR="00286A8D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คัญ</w:t>
      </w:r>
      <w:r w:rsidR="00286A8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286A8D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ข้าพเจ้าต้องสื่อสารเรื่องดังกล่าวกับ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</w:p>
    <w:p w14:paraId="45513750" w14:textId="77777777" w:rsidR="00276E35" w:rsidRPr="005A5F57" w:rsidRDefault="00276E35" w:rsidP="00D27EC4">
      <w:pPr>
        <w:autoSpaceDE w:val="0"/>
        <w:autoSpaceDN w:val="0"/>
        <w:adjustRightInd w:val="0"/>
        <w:spacing w:after="0" w:line="240" w:lineRule="auto"/>
        <w:rPr>
          <w:rFonts w:ascii="Angsana New" w:eastAsia="Calibri" w:hAnsi="Angsana New"/>
          <w:sz w:val="16"/>
          <w:szCs w:val="16"/>
          <w:lang w:bidi="th-TH"/>
        </w:rPr>
      </w:pPr>
    </w:p>
    <w:p w14:paraId="57C3DFB0" w14:textId="77777777" w:rsidR="0042349D" w:rsidRPr="005A5F57" w:rsidRDefault="0042349D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5A5F57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ความรับผิดชอบของ</w:t>
      </w:r>
      <w:r w:rsidR="00790CD6" w:rsidRPr="005A5F57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ผู้บริหาร</w:t>
      </w:r>
      <w:r w:rsidR="00827CC9" w:rsidRPr="005A5F57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ต่อ</w:t>
      </w:r>
      <w:r w:rsidRPr="005A5F57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งบการเงิน</w:t>
      </w:r>
    </w:p>
    <w:p w14:paraId="106944CC" w14:textId="77777777" w:rsidR="00D27EC4" w:rsidRPr="005A5F57" w:rsidRDefault="00D27EC4" w:rsidP="00D27EC4">
      <w:pPr>
        <w:spacing w:after="0" w:line="240" w:lineRule="auto"/>
        <w:rPr>
          <w:rFonts w:ascii="Angsana New" w:eastAsia="Calibri" w:hAnsi="Angsana New"/>
          <w:b/>
          <w:bCs/>
          <w:color w:val="A32020"/>
          <w:sz w:val="12"/>
          <w:szCs w:val="12"/>
          <w:rtl/>
        </w:rPr>
      </w:pPr>
    </w:p>
    <w:p w14:paraId="31810221" w14:textId="77777777" w:rsidR="0042349D" w:rsidRPr="005A5F57" w:rsidRDefault="00790CD6" w:rsidP="00D27EC4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B31239" w:rsidRPr="005A5F57">
        <w:rPr>
          <w:rFonts w:ascii="Angsana New" w:eastAsia="Calibri" w:hAnsi="Angsana New"/>
          <w:sz w:val="26"/>
          <w:szCs w:val="26"/>
          <w:cs/>
          <w:lang w:bidi="th-TH"/>
        </w:rPr>
        <w:t>มี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หน้าที่รับผิ</w:t>
      </w:r>
      <w:r w:rsidR="00286FFD" w:rsidRPr="005A5F57">
        <w:rPr>
          <w:rFonts w:ascii="Angsana New" w:eastAsia="Calibri" w:hAnsi="Angsana New"/>
          <w:sz w:val="26"/>
          <w:szCs w:val="26"/>
          <w:cs/>
          <w:lang w:bidi="th-TH"/>
        </w:rPr>
        <w:t>ดชอบในการจัดทำและนำเสนองบการเงิน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เหล่านี้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 xml:space="preserve">โดยถูกต้องตามที่ควรตามมาตรฐานการรายงานทางการเงิน 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และรับผิดชอบเกี่ยวกับการควบคุมภายในที่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พิจารณาว่าจำเป็น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เพื่อให้สามารถจัดทำงบการเงินที่ปราศจากการแสดงข้อมูลที่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 xml:space="preserve">ขัดต่อข้อเท็จจริงอันเป็นสาระสำคัญไม่ว่าจะเกิดจากการทุจริตหรือข้อผิดพลาด </w:t>
      </w:r>
    </w:p>
    <w:p w14:paraId="3D3B726C" w14:textId="77777777" w:rsidR="007B1BED" w:rsidRPr="005A5F57" w:rsidRDefault="007B1BED" w:rsidP="00D27EC4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</w:rPr>
      </w:pPr>
    </w:p>
    <w:p w14:paraId="2CA1692F" w14:textId="77777777" w:rsidR="0042349D" w:rsidRPr="005A5F57" w:rsidRDefault="0042349D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5A5F57">
        <w:rPr>
          <w:rFonts w:ascii="Angsana New" w:hAnsi="Angsana New"/>
          <w:sz w:val="26"/>
          <w:szCs w:val="26"/>
          <w:cs/>
          <w:lang w:bidi="th-TH"/>
        </w:rPr>
        <w:t>ในการจัดทำงบการเงิน</w:t>
      </w:r>
      <w:r w:rsidR="007B1BED" w:rsidRPr="005A5F57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="00790CD6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5A5F57">
        <w:rPr>
          <w:rFonts w:ascii="Angsana New" w:hAnsi="Angsan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790CD6" w:rsidRPr="005A5F57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6156FD" w:rsidRPr="005A5F57">
        <w:rPr>
          <w:rFonts w:ascii="Angsana New" w:hAnsi="Angsana New" w:hint="cs"/>
          <w:sz w:val="26"/>
          <w:szCs w:val="26"/>
          <w:cs/>
          <w:lang w:bidi="th-TH"/>
        </w:rPr>
        <w:t xml:space="preserve"> </w:t>
      </w:r>
      <w:r w:rsidRPr="005A5F57">
        <w:rPr>
          <w:rFonts w:ascii="Angsana New" w:hAnsi="Angsana New"/>
          <w:sz w:val="26"/>
          <w:szCs w:val="26"/>
          <w:cs/>
          <w:lang w:bidi="th-TH"/>
        </w:rPr>
        <w:t>ในการดำเนินงานต่อเนื่อง เปิดเผยเรื่อง</w:t>
      </w:r>
      <w:r w:rsidR="005A5F57">
        <w:rPr>
          <w:rFonts w:ascii="Angsana New" w:hAnsi="Angsana New"/>
          <w:sz w:val="26"/>
          <w:szCs w:val="26"/>
          <w:lang w:bidi="th-TH"/>
        </w:rPr>
        <w:br/>
      </w: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ที่เกี่ยวกับการดำเนินงานต่อเนื่อง </w:t>
      </w:r>
      <w:r w:rsidR="00122CD6" w:rsidRPr="005A5F57">
        <w:rPr>
          <w:rFonts w:ascii="Angsana New" w:hAnsi="Angsana New"/>
          <w:sz w:val="26"/>
          <w:szCs w:val="26"/>
          <w:lang w:val="en-GB" w:bidi="th-TH"/>
        </w:rPr>
        <w:t>(</w:t>
      </w:r>
      <w:r w:rsidR="00122CD6" w:rsidRPr="005A5F57">
        <w:rPr>
          <w:rFonts w:ascii="Angsana New" w:hAnsi="Angsana New" w:hint="cs"/>
          <w:sz w:val="26"/>
          <w:szCs w:val="26"/>
          <w:cs/>
          <w:lang w:val="en-GB" w:bidi="th-TH"/>
        </w:rPr>
        <w:t>ตามความเหมาะสม</w:t>
      </w:r>
      <w:r w:rsidR="00122CD6" w:rsidRPr="005A5F57">
        <w:rPr>
          <w:rFonts w:ascii="Angsana New" w:hAnsi="Angsana New"/>
          <w:sz w:val="26"/>
          <w:szCs w:val="26"/>
          <w:lang w:val="en-GB" w:bidi="th-TH"/>
        </w:rPr>
        <w:t xml:space="preserve">) </w:t>
      </w:r>
      <w:r w:rsidR="00F6158F" w:rsidRPr="005A5F57">
        <w:rPr>
          <w:rFonts w:ascii="Angsana New" w:hAnsi="Angsan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5A5F57">
        <w:rPr>
          <w:rFonts w:ascii="Angsana New" w:hAnsi="Angsana New"/>
          <w:sz w:val="26"/>
          <w:szCs w:val="26"/>
          <w:lang w:bidi="th-TH"/>
        </w:rPr>
        <w:t xml:space="preserve"> </w:t>
      </w:r>
      <w:r w:rsidR="00F6158F" w:rsidRPr="005A5F57">
        <w:rPr>
          <w:rFonts w:ascii="Angsana New" w:hAnsi="Angsana New"/>
          <w:sz w:val="26"/>
          <w:szCs w:val="26"/>
          <w:cs/>
          <w:lang w:bidi="th-TH"/>
        </w:rPr>
        <w:t>เว้นแต่</w:t>
      </w:r>
      <w:r w:rsidR="00790CD6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5A5F57">
        <w:rPr>
          <w:rFonts w:ascii="Angsana New" w:hAnsi="Angsana New"/>
          <w:sz w:val="26"/>
          <w:szCs w:val="26"/>
          <w:cs/>
          <w:lang w:bidi="th-TH"/>
        </w:rPr>
        <w:t>มีความตั้งใจที่จะเลิก</w:t>
      </w:r>
      <w:r w:rsidR="00790CD6" w:rsidRPr="005A5F57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7B1BED" w:rsidRPr="005A5F57">
        <w:rPr>
          <w:rFonts w:ascii="Angsana New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hAnsi="Angsana New"/>
          <w:sz w:val="26"/>
          <w:szCs w:val="26"/>
          <w:cs/>
          <w:lang w:bidi="th-TH"/>
        </w:rPr>
        <w:t>หรือหยุดดำเนินงาน</w:t>
      </w:r>
      <w:r w:rsidR="007B1BED" w:rsidRPr="005A5F57">
        <w:rPr>
          <w:rFonts w:ascii="Angsana New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474D02A5" w14:textId="77777777" w:rsidR="007B1BED" w:rsidRPr="005A5F57" w:rsidRDefault="007B1BED" w:rsidP="00D27EC4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  <w:rtl/>
          <w:cs/>
        </w:rPr>
      </w:pPr>
    </w:p>
    <w:p w14:paraId="706B5439" w14:textId="77777777" w:rsidR="002315F6" w:rsidRPr="005A5F57" w:rsidRDefault="0042349D" w:rsidP="00D27EC4">
      <w:pPr>
        <w:spacing w:after="0" w:line="240" w:lineRule="auto"/>
        <w:jc w:val="thaiDistribute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5A5F57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ความรับผิดชอบของผู้สอบบัญชีต่อการตรวจสอบงบการเงิน</w:t>
      </w:r>
    </w:p>
    <w:p w14:paraId="608AF834" w14:textId="77777777" w:rsidR="00D27EC4" w:rsidRPr="005A5F57" w:rsidRDefault="00D27EC4" w:rsidP="00D27EC4">
      <w:pPr>
        <w:spacing w:after="0" w:line="240" w:lineRule="auto"/>
        <w:jc w:val="thaiDistribute"/>
        <w:rPr>
          <w:rFonts w:ascii="Angsana New" w:eastAsia="Calibri" w:hAnsi="Angsana New" w:hint="cs"/>
          <w:b/>
          <w:bCs/>
          <w:color w:val="A32020"/>
          <w:sz w:val="12"/>
          <w:szCs w:val="12"/>
          <w:lang w:bidi="th-TH"/>
        </w:rPr>
      </w:pPr>
    </w:p>
    <w:p w14:paraId="4E60D980" w14:textId="77777777" w:rsidR="007B1BED" w:rsidRPr="005A5F57" w:rsidRDefault="0042349D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ขัดต่อข้อเท็จจริงอันเป็นสาระสำคัญหรือไม่ ไม่ว่าจะเกิดจากการทุจริตหรือข้อผิดพลาด และเสนอราย</w:t>
      </w:r>
      <w:r w:rsidR="00286FFD" w:rsidRPr="005A5F57">
        <w:rPr>
          <w:rFonts w:ascii="Angsana New" w:eastAsia="Calibri" w:hAnsi="Angsana New"/>
          <w:sz w:val="26"/>
          <w:szCs w:val="26"/>
          <w:cs/>
          <w:lang w:bidi="th-TH"/>
        </w:rPr>
        <w:t>งานของผู้สอบบัญชี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="00286FFD" w:rsidRPr="005A5F57">
        <w:rPr>
          <w:rFonts w:ascii="Angsana New" w:eastAsia="Calibri" w:hAnsi="Angsana New"/>
          <w:sz w:val="26"/>
          <w:szCs w:val="26"/>
          <w:cs/>
          <w:lang w:bidi="th-TH"/>
        </w:rPr>
        <w:t>ซึ่งรวมความเห็น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ของข้าพเจ้าอยู่ด้วย ความเชื่อมั่นอย่างสมเหตุสมผลคือความเชื่อมั่นในระดับสูง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แต่ไม่ได้เป็นการรับประกันว่า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และถือว่ามีสาระสำคัญเมื่อคาดการณ์อย่างสมเหตุสมผลได้ว่ารายการ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ที่ขัดต่อข้อเท็จจริงแต่ละรายการ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หรือทุกรายการรวมกันจะมีผ</w:t>
      </w: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ลต่อการตัดสินใจทางเศรษฐกิจของผู้ใช้งบการเงินเหล่านี้ </w:t>
      </w:r>
    </w:p>
    <w:p w14:paraId="7484F1F1" w14:textId="77777777" w:rsidR="00A152ED" w:rsidRPr="005A5F57" w:rsidRDefault="00A152ED" w:rsidP="00D27EC4">
      <w:pPr>
        <w:spacing w:after="0" w:line="240" w:lineRule="auto"/>
        <w:jc w:val="thaiDistribute"/>
        <w:rPr>
          <w:rFonts w:ascii="Angsana New" w:hAnsi="Angsana New"/>
          <w:sz w:val="16"/>
          <w:szCs w:val="16"/>
          <w:rtl/>
          <w:cs/>
          <w:lang w:bidi="th-TH"/>
        </w:rPr>
      </w:pPr>
    </w:p>
    <w:p w14:paraId="2B42A0B7" w14:textId="77777777" w:rsidR="002315F6" w:rsidRPr="005A5F57" w:rsidRDefault="00325098" w:rsidP="00D27EC4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ใน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ข้าพเจ้า</w:t>
      </w:r>
      <w:r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ได้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และสงสัยเยี่ยง</w:t>
      </w:r>
      <w:r w:rsidR="005A5F57">
        <w:rPr>
          <w:rFonts w:ascii="Angsana New" w:eastAsia="Calibri" w:hAnsi="Angsana New"/>
          <w:sz w:val="26"/>
          <w:szCs w:val="26"/>
          <w:lang w:bidi="th-TH"/>
        </w:rPr>
        <w:br/>
      </w:r>
      <w:r w:rsidR="0042349D" w:rsidRPr="005A5F57">
        <w:rPr>
          <w:rFonts w:ascii="Angsana New" w:eastAsia="Calibri" w:hAnsi="Angsana New"/>
          <w:sz w:val="26"/>
          <w:szCs w:val="26"/>
          <w:cs/>
          <w:lang w:bidi="th-TH"/>
        </w:rPr>
        <w:t>ผู้ประกอบวิชาชีพตลอดการตรวจสอบ การปฏิบัติงานของข้าพเจ้ารวมถึง</w:t>
      </w:r>
    </w:p>
    <w:p w14:paraId="361C5131" w14:textId="77777777" w:rsidR="002315F6" w:rsidRPr="005A5F57" w:rsidRDefault="002315F6" w:rsidP="00D27EC4">
      <w:pPr>
        <w:spacing w:after="0" w:line="240" w:lineRule="auto"/>
        <w:jc w:val="thaiDistribute"/>
        <w:rPr>
          <w:rFonts w:ascii="Angsana New" w:eastAsia="Calibri" w:hAnsi="Angsana New" w:hint="cs"/>
          <w:sz w:val="16"/>
          <w:szCs w:val="16"/>
          <w:lang w:bidi="th-TH"/>
        </w:rPr>
      </w:pPr>
    </w:p>
    <w:p w14:paraId="77638DEE" w14:textId="77777777" w:rsidR="0042349D" w:rsidRPr="005A5F57" w:rsidRDefault="0042349D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  <w:r w:rsidRPr="005A5F57">
        <w:rPr>
          <w:rFonts w:ascii="Angsana New" w:eastAsia="Calibri" w:hAnsi="Angsana New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EE30FC" w:rsidRPr="005A5F57">
        <w:rPr>
          <w:rFonts w:ascii="Angsana New" w:hAnsi="Angsana New"/>
          <w:sz w:val="26"/>
          <w:szCs w:val="26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</w:rPr>
        <w:t>ไม่ว่าจะเกิดจากการทุจริต</w:t>
      </w:r>
      <w:r w:rsidRPr="005A5F57">
        <w:rPr>
          <w:rFonts w:ascii="Angsana New" w:eastAsia="Calibri" w:hAnsi="Angsana New"/>
          <w:spacing w:val="-4"/>
          <w:sz w:val="26"/>
          <w:szCs w:val="26"/>
          <w:cs/>
        </w:rPr>
        <w:t>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</w:t>
      </w:r>
      <w:r w:rsidRPr="005A5F57">
        <w:rPr>
          <w:rFonts w:ascii="Angsana New" w:eastAsia="Calibri" w:hAnsi="Angsana New"/>
          <w:sz w:val="26"/>
          <w:szCs w:val="26"/>
          <w:cs/>
        </w:rPr>
        <w:t>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5A5F57">
        <w:rPr>
          <w:rFonts w:ascii="Angsana New" w:eastAsia="Calibri" w:hAnsi="Angsana New" w:hint="cs"/>
          <w:sz w:val="26"/>
          <w:szCs w:val="26"/>
          <w:cs/>
        </w:rPr>
        <w:t>การ</w:t>
      </w:r>
      <w:r w:rsidRPr="005A5F57">
        <w:rPr>
          <w:rFonts w:ascii="Angsana New" w:eastAsia="Calibri" w:hAnsi="Angsana New"/>
          <w:sz w:val="26"/>
          <w:szCs w:val="26"/>
          <w:cs/>
        </w:rPr>
        <w:t>แสดงข้อมูล การแสดงข้อมูลที่ไม่ตรงตามข้อเท็จจริงหรือการแทรกแซงการควบคุมภ</w:t>
      </w:r>
      <w:r w:rsidRPr="005A5F57">
        <w:rPr>
          <w:rFonts w:ascii="Angsana New" w:hAnsi="Angsana New"/>
          <w:sz w:val="26"/>
          <w:szCs w:val="26"/>
          <w:cs/>
        </w:rPr>
        <w:t>ายใน</w:t>
      </w:r>
    </w:p>
    <w:p w14:paraId="4148C817" w14:textId="77777777" w:rsidR="0042349D" w:rsidRPr="005A5F57" w:rsidRDefault="00AD66C3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  <w:cs/>
        </w:rPr>
      </w:pPr>
      <w:r w:rsidRPr="005A5F57">
        <w:rPr>
          <w:rFonts w:ascii="Angsana New" w:eastAsia="Calibri" w:hAnsi="Angsana New"/>
          <w:sz w:val="26"/>
          <w:szCs w:val="26"/>
          <w:cs/>
        </w:rPr>
        <w:br w:type="page"/>
      </w:r>
      <w:r w:rsidR="0042349D" w:rsidRPr="005A5F57">
        <w:rPr>
          <w:rFonts w:ascii="Angsana New" w:eastAsia="Calibri" w:hAnsi="Angsana New"/>
          <w:sz w:val="26"/>
          <w:szCs w:val="26"/>
          <w:cs/>
        </w:rPr>
        <w:lastRenderedPageBreak/>
        <w:t>ทำความเข้าใจในระบบการควบคุม</w:t>
      </w:r>
      <w:r w:rsidR="00D03D33" w:rsidRPr="005A5F57">
        <w:rPr>
          <w:rFonts w:ascii="Angsana New" w:eastAsia="Calibri" w:hAnsi="Angsana New"/>
          <w:sz w:val="26"/>
          <w:szCs w:val="26"/>
          <w:cs/>
        </w:rPr>
        <w:t>ภายในที่เกี่ยวข้องกับการตรวจสอบ</w:t>
      </w:r>
      <w:r w:rsidR="0042349D" w:rsidRPr="005A5F57">
        <w:rPr>
          <w:rFonts w:ascii="Angsana New" w:eastAsia="Calibri" w:hAnsi="Angsana New"/>
          <w:sz w:val="26"/>
          <w:szCs w:val="26"/>
          <w:cs/>
        </w:rPr>
        <w:t>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</w:p>
    <w:p w14:paraId="2030F219" w14:textId="77777777" w:rsidR="0042349D" w:rsidRPr="005A5F57" w:rsidRDefault="0042349D" w:rsidP="00D27EC4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eastAsia="Calibri" w:hAnsi="Angsana New" w:hint="cs"/>
          <w:sz w:val="26"/>
          <w:szCs w:val="26"/>
        </w:rPr>
      </w:pPr>
      <w:r w:rsidRPr="005A5F57">
        <w:rPr>
          <w:rFonts w:ascii="Angsana New" w:eastAsia="Calibri" w:hAnsi="Angsana New"/>
          <w:sz w:val="26"/>
          <w:szCs w:val="26"/>
          <w:cs/>
        </w:rPr>
        <w:t>ประเมินความเหมาะสมของนโยบายการบัญชีที่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ผู้บริหาร</w:t>
      </w:r>
      <w:r w:rsidRPr="005A5F57">
        <w:rPr>
          <w:rFonts w:ascii="Angsana New" w:eastAsia="Calibri" w:hAnsi="Angsana New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5A5F57">
        <w:rPr>
          <w:rFonts w:ascii="Angsana New" w:eastAsia="Calibri" w:hAnsi="Angsana New"/>
          <w:sz w:val="26"/>
          <w:szCs w:val="26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</w:rPr>
        <w:t>และการเปิดเ</w:t>
      </w:r>
      <w:r w:rsidRPr="005A5F57">
        <w:rPr>
          <w:rFonts w:ascii="Angsana New" w:hAnsi="Angsana New"/>
          <w:sz w:val="26"/>
          <w:szCs w:val="26"/>
          <w:cs/>
        </w:rPr>
        <w:t>ผยข้อมูลที่เกี่ยวข้องซึ่งจัดทำขึ้นโดย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ผู้บริหาร</w:t>
      </w:r>
    </w:p>
    <w:p w14:paraId="10C47776" w14:textId="77777777" w:rsidR="008031CC" w:rsidRPr="005A5F57" w:rsidRDefault="00815336" w:rsidP="00D27EC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สรุปเกี่ยวกับความเหมาะสมของการใช้เกณฑ์การบัญชี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หรับการ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เนินงานต่อเนื่องของ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ผู้บริหาร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จากหลักฐานการสอบบัญชี</w:t>
      </w:r>
      <w:r w:rsidR="005A5F57">
        <w:rPr>
          <w:rFonts w:ascii="Angsana New" w:hAnsi="Angsana New"/>
          <w:color w:val="000000"/>
          <w:sz w:val="26"/>
          <w:szCs w:val="26"/>
          <w:lang w:val="en-GB"/>
        </w:rPr>
        <w:br/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ที่ได้รับ</w:t>
      </w:r>
      <w:r w:rsidR="00477DC8"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 xml:space="preserve"> และประเมิน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ว่ามีความไม่แน่นอนที่มีสาระ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คัญที่เกี่ยวกับเหตุการณ์หรือสถานการณ์ที่อาจเป็นเหตุให้เกิดข้อสงสัยอย่างมีนัย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คัญต่อความสามารถของ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ในการ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เนินงานต่อเนื่องหรือไม่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ถ้าข้าพเจ้าได้ข้อสรุปว่ามีความไม่แน่นอนที่มีสาระ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คัญ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477DC8"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โดยให้ข้อสังเกต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ถึงการเปิดเผย</w:t>
      </w:r>
      <w:r w:rsidR="00477DC8"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ข้อมูลในงบการเงินที่</w:t>
      </w:r>
      <w:r w:rsidR="005A5F57">
        <w:rPr>
          <w:rFonts w:ascii="Angsana New" w:hAnsi="Angsana New"/>
          <w:color w:val="000000"/>
          <w:sz w:val="26"/>
          <w:szCs w:val="26"/>
          <w:lang w:val="en-GB"/>
        </w:rPr>
        <w:br/>
      </w:r>
      <w:r w:rsidR="00477DC8"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เกี่ยวข้อง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หรือถ้าการเปิดเผยดังกล่าวไม่เพียงพอ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อย่างไรก็ตาม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เหตุการณ์หรือสถานการณ์ในอนาคต</w:t>
      </w:r>
      <w:r w:rsidR="005A5F57">
        <w:rPr>
          <w:rFonts w:ascii="Angsana New" w:hAnsi="Angsana New"/>
          <w:color w:val="000000"/>
          <w:sz w:val="26"/>
          <w:szCs w:val="26"/>
          <w:lang w:val="en-GB"/>
        </w:rPr>
        <w:br/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อาจเป็นเหตุให้</w:t>
      </w:r>
      <w:r w:rsidR="0062446C" w:rsidRPr="005A5F57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ต้องหยุดการ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5C279D31" w14:textId="77777777" w:rsidR="00F61A21" w:rsidRPr="005A5F57" w:rsidRDefault="00815336" w:rsidP="00D27EC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ประเมินการ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เสนอ</w:t>
      </w:r>
      <w:r w:rsidR="00286FFD"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โครงสร้างและเนื้อหาของงบการเงิน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โดยรวม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รวมถึงการเปิดเผยว่างบการเงินแสดงรายการและเหตุการณ์ในรูปแบบที่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ทำ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ให้มีการ</w:t>
      </w:r>
      <w:r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5A5F57">
        <w:rPr>
          <w:rFonts w:ascii="Angsana New" w:hAnsi="Angsana New"/>
          <w:color w:val="000000"/>
          <w:sz w:val="26"/>
          <w:szCs w:val="26"/>
          <w:cs/>
          <w:lang w:val="en-GB"/>
        </w:rPr>
        <w:t>เสนอข้อมูลโดยถูกต้องตามที่ควร</w:t>
      </w:r>
      <w:r w:rsidR="00D66E46" w:rsidRPr="005A5F57">
        <w:rPr>
          <w:rFonts w:ascii="Angsana New" w:hAnsi="Angsana New" w:hint="cs"/>
          <w:color w:val="000000"/>
          <w:sz w:val="26"/>
          <w:szCs w:val="26"/>
          <w:cs/>
          <w:lang w:val="en-GB"/>
        </w:rPr>
        <w:t>หรือไม่</w:t>
      </w:r>
      <w:r w:rsidRPr="005A5F57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76C64AE5" w14:textId="77777777" w:rsidR="002315F6" w:rsidRPr="005A5F57" w:rsidRDefault="002315F6" w:rsidP="00D27EC4">
      <w:pPr>
        <w:pStyle w:val="aa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 w:hint="cs"/>
          <w:color w:val="000000"/>
          <w:sz w:val="16"/>
          <w:szCs w:val="16"/>
          <w:lang w:val="en-GB"/>
        </w:rPr>
      </w:pPr>
    </w:p>
    <w:p w14:paraId="30343B30" w14:textId="77777777" w:rsidR="0042349D" w:rsidRPr="005A5F57" w:rsidRDefault="0042349D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ข้าพเจ้าได้สื่อสารกับ</w:t>
      </w:r>
      <w:r w:rsidR="00D1667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477DC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ในเรื่องต่าง</w:t>
      </w:r>
      <w:r w:rsidR="00F944E6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="00477DC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ๆ</w:t>
      </w:r>
      <w:r w:rsidR="00F944E6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="00477DC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ที่สำคัญซึ่งรวมถึง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ขอบเขตและช่วงเวลา</w:t>
      </w:r>
      <w:r w:rsidR="00D03D33" w:rsidRPr="005A5F57">
        <w:rPr>
          <w:rFonts w:ascii="Angsana New" w:eastAsia="Calibri" w:hAnsi="Angsana New"/>
          <w:sz w:val="26"/>
          <w:szCs w:val="26"/>
          <w:cs/>
          <w:lang w:bidi="th-TH"/>
        </w:rPr>
        <w:t>ของการตรวจสอบตามที่ได้วางแผนไว้</w:t>
      </w:r>
      <w:r w:rsidR="00477DC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ประเด็นที่มีนัยสำคัญที่พบจากการตรวจสอบ</w:t>
      </w:r>
      <w:r w:rsidR="00880317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และ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D815C4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หาก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ข้าพเจ้าได้พบในระหว่างการตรวจสอบขอ</w:t>
      </w:r>
      <w:r w:rsidRPr="005A5F57">
        <w:rPr>
          <w:rFonts w:ascii="Angsana New" w:hAnsi="Angsana New"/>
          <w:sz w:val="26"/>
          <w:szCs w:val="26"/>
          <w:cs/>
          <w:lang w:bidi="th-TH"/>
        </w:rPr>
        <w:t>งข้าพเจ้า</w:t>
      </w:r>
    </w:p>
    <w:p w14:paraId="5ECF6DFD" w14:textId="77777777" w:rsidR="00EE30FC" w:rsidRPr="005A5F57" w:rsidRDefault="00EE30FC" w:rsidP="00D27EC4">
      <w:pPr>
        <w:spacing w:after="0"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6BB5CAC" w14:textId="77777777" w:rsidR="00EE30FC" w:rsidRPr="005A5F57" w:rsidRDefault="0042349D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ข้าพเจ้าได้ให้คำรับรองแก่</w:t>
      </w:r>
      <w:r w:rsidR="00D1667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ว่า</w:t>
      </w:r>
      <w:r w:rsidR="00EE30FC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ข้าพเจ้าได้ปฏิบัติตามข้อกำหนดจรรยาบรรณที่เกี่ยวข้องกับความเป็นอิสระและได้สื่อสารกับ</w:t>
      </w:r>
      <w:r w:rsidR="00F00F24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5A5F57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eastAsia="Calibri" w:hAnsi="Angsana New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5A5F57">
        <w:rPr>
          <w:rFonts w:ascii="Angsana New" w:hAnsi="Angsana New"/>
          <w:sz w:val="26"/>
          <w:szCs w:val="26"/>
          <w:cs/>
          <w:lang w:bidi="th-TH"/>
        </w:rPr>
        <w:t>อิสระ</w:t>
      </w:r>
    </w:p>
    <w:p w14:paraId="6CDF238C" w14:textId="77777777" w:rsidR="002315F6" w:rsidRPr="005A5F57" w:rsidRDefault="002315F6" w:rsidP="00D27EC4">
      <w:pPr>
        <w:spacing w:after="0" w:line="240" w:lineRule="auto"/>
        <w:jc w:val="thaiDistribute"/>
        <w:rPr>
          <w:rFonts w:ascii="Angsana New" w:hAnsi="Angsana New"/>
          <w:sz w:val="16"/>
          <w:szCs w:val="16"/>
          <w:lang w:bidi="th-TH"/>
        </w:rPr>
      </w:pPr>
    </w:p>
    <w:p w14:paraId="4763B5BC" w14:textId="77777777" w:rsidR="0042349D" w:rsidRPr="005A5F57" w:rsidRDefault="0042349D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 w:rsidRPr="005A5F57">
        <w:rPr>
          <w:rFonts w:ascii="Angsana New" w:hAnsi="Angsana New"/>
          <w:sz w:val="26"/>
          <w:szCs w:val="26"/>
          <w:cs/>
          <w:lang w:bidi="th-TH"/>
        </w:rPr>
        <w:t>จากเรื่องที่สื่อสารกับ</w:t>
      </w:r>
      <w:r w:rsidR="00D16678" w:rsidRPr="005A5F57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</w:t>
      </w:r>
      <w:r w:rsidR="00EE30FC" w:rsidRPr="005A5F57">
        <w:rPr>
          <w:rFonts w:ascii="Angsana New" w:hAnsi="Angsana New"/>
          <w:sz w:val="26"/>
          <w:szCs w:val="26"/>
          <w:lang w:bidi="th-TH"/>
        </w:rPr>
        <w:t xml:space="preserve"> </w:t>
      </w:r>
      <w:r w:rsidRPr="005A5F57">
        <w:rPr>
          <w:rFonts w:ascii="Angsana New" w:hAnsi="Angsana New"/>
          <w:sz w:val="26"/>
          <w:szCs w:val="26"/>
          <w:cs/>
          <w:lang w:bidi="th-TH"/>
        </w:rPr>
        <w:t>เว้นแต่กฎหมายหรือข้อบังคับไม่ให้เปิดเผย</w:t>
      </w:r>
      <w:r w:rsidR="00391AD3">
        <w:rPr>
          <w:rFonts w:ascii="Angsana New" w:hAnsi="Angsana New"/>
          <w:sz w:val="26"/>
          <w:szCs w:val="26"/>
          <w:lang w:bidi="th-TH"/>
        </w:rPr>
        <w:br/>
      </w: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573FBB25" w14:textId="77777777" w:rsidR="0042349D" w:rsidRPr="005A5F57" w:rsidRDefault="0042349D" w:rsidP="00D27EC4">
      <w:pPr>
        <w:spacing w:after="0" w:line="240" w:lineRule="auto"/>
        <w:jc w:val="both"/>
        <w:rPr>
          <w:rFonts w:ascii="Angsana New" w:eastAsia="Calibri" w:hAnsi="Angsana New"/>
          <w:sz w:val="16"/>
          <w:szCs w:val="16"/>
          <w:lang w:bidi="th-TH"/>
        </w:rPr>
      </w:pPr>
    </w:p>
    <w:p w14:paraId="42FB7014" w14:textId="77777777" w:rsidR="0042349D" w:rsidRPr="005A5F57" w:rsidRDefault="0042349D" w:rsidP="00D27EC4">
      <w:pPr>
        <w:spacing w:after="0" w:line="240" w:lineRule="auto"/>
        <w:jc w:val="both"/>
        <w:rPr>
          <w:rFonts w:ascii="Angsana New" w:eastAsia="Calibri" w:hAnsi="Angsana New"/>
          <w:sz w:val="16"/>
          <w:szCs w:val="16"/>
          <w:lang w:bidi="th-TH"/>
        </w:rPr>
      </w:pPr>
    </w:p>
    <w:p w14:paraId="43078FD9" w14:textId="77777777" w:rsidR="004E36D0" w:rsidRPr="005A5F57" w:rsidRDefault="004E36D0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/>
        </w:rPr>
      </w:pPr>
      <w:r w:rsidRPr="005A5F57">
        <w:rPr>
          <w:rFonts w:ascii="Angsana New" w:hAnsi="Angsan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142656D8" w14:textId="77777777" w:rsidR="00F021E2" w:rsidRPr="005A5F57" w:rsidRDefault="00F021E2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1DDE5C3C" w14:textId="77777777" w:rsidR="00EE30FC" w:rsidRPr="005A5F57" w:rsidRDefault="00EE30FC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76853360" w14:textId="77777777" w:rsidR="00D27EC4" w:rsidRPr="005A5F57" w:rsidRDefault="00D27EC4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6F10D1F3" w14:textId="77777777" w:rsidR="00EE30FC" w:rsidRPr="005A5F57" w:rsidRDefault="00EE30FC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73533CA7" w14:textId="77777777" w:rsidR="00015693" w:rsidRPr="005A5F57" w:rsidRDefault="00015693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5B4AC9BA" w14:textId="77777777" w:rsidR="00A84123" w:rsidRPr="005A5F57" w:rsidRDefault="00A84123" w:rsidP="00D27EC4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5F29D689" w14:textId="77777777" w:rsidR="00286FFD" w:rsidRPr="005A5F57" w:rsidRDefault="00286FFD" w:rsidP="00D27EC4">
      <w:pPr>
        <w:spacing w:after="0" w:line="240" w:lineRule="auto"/>
        <w:jc w:val="thaiDistribute"/>
        <w:rPr>
          <w:rFonts w:ascii="Angsana New" w:hAnsi="Angsana New"/>
          <w:b/>
          <w:bCs/>
          <w:sz w:val="26"/>
          <w:szCs w:val="26"/>
          <w:lang w:bidi="th-TH"/>
        </w:rPr>
      </w:pPr>
      <w:r w:rsidRPr="005A5F57">
        <w:rPr>
          <w:rFonts w:ascii="Angsana New" w:hAnsi="Angsana New"/>
          <w:b/>
          <w:bCs/>
          <w:sz w:val="26"/>
          <w:szCs w:val="26"/>
          <w:cs/>
          <w:lang w:bidi="th-TH"/>
        </w:rPr>
        <w:t>อมรรัตน์  เพิ่มพูนวัฒนาสุข</w:t>
      </w:r>
    </w:p>
    <w:p w14:paraId="63182A2C" w14:textId="77777777" w:rsidR="00DA36F6" w:rsidRPr="005A5F57" w:rsidRDefault="00DA36F6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rtl/>
          <w:lang w:val="en-GB"/>
        </w:rPr>
      </w:pPr>
      <w:r w:rsidRPr="005A5F57">
        <w:rPr>
          <w:rFonts w:ascii="Angsana New" w:hAnsi="Angsana New"/>
          <w:sz w:val="26"/>
          <w:szCs w:val="26"/>
          <w:cs/>
          <w:lang w:bidi="th-TH"/>
        </w:rPr>
        <w:t xml:space="preserve">ผู้สอบบัญชีรับอนุญาตเลขที่ </w:t>
      </w:r>
      <w:r w:rsidR="00207B8E" w:rsidRPr="005A5F57">
        <w:rPr>
          <w:rFonts w:ascii="Angsana New" w:hAnsi="Angsana New"/>
          <w:sz w:val="26"/>
          <w:szCs w:val="26"/>
          <w:lang w:val="en-GB" w:bidi="th-TH"/>
        </w:rPr>
        <w:t>4599</w:t>
      </w:r>
    </w:p>
    <w:p w14:paraId="3116C31C" w14:textId="77777777" w:rsidR="00DA36F6" w:rsidRPr="005A5F57" w:rsidRDefault="00DA36F6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5A5F57">
        <w:rPr>
          <w:rFonts w:ascii="Angsana New" w:hAnsi="Angsana New"/>
          <w:sz w:val="26"/>
          <w:szCs w:val="26"/>
          <w:cs/>
          <w:lang w:bidi="th-TH"/>
        </w:rPr>
        <w:t>กรุงเทพมหานคร</w:t>
      </w:r>
    </w:p>
    <w:p w14:paraId="5147DCF1" w14:textId="77777777" w:rsidR="00DA36F6" w:rsidRPr="005A5F57" w:rsidRDefault="00207B8E" w:rsidP="00D27EC4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 w:bidi="th-TH"/>
        </w:rPr>
      </w:pPr>
      <w:r w:rsidRPr="005A5F57">
        <w:rPr>
          <w:rFonts w:ascii="Angsana New" w:hAnsi="Angsana New"/>
          <w:sz w:val="26"/>
          <w:szCs w:val="26"/>
          <w:lang w:val="en-GB" w:bidi="th-TH"/>
        </w:rPr>
        <w:t>20</w:t>
      </w:r>
      <w:r w:rsidR="00195DCC" w:rsidRPr="005A5F57">
        <w:rPr>
          <w:rFonts w:ascii="Angsana New" w:hAnsi="Angsana New"/>
          <w:sz w:val="26"/>
          <w:szCs w:val="26"/>
          <w:lang w:val="en-GB" w:bidi="th-TH"/>
        </w:rPr>
        <w:t xml:space="preserve"> </w:t>
      </w:r>
      <w:r w:rsidR="00195DCC" w:rsidRPr="005A5F57">
        <w:rPr>
          <w:rFonts w:ascii="Angsana New" w:hAnsi="Angsana New" w:hint="cs"/>
          <w:sz w:val="26"/>
          <w:szCs w:val="26"/>
          <w:cs/>
          <w:lang w:val="en-GB" w:bidi="th-TH"/>
        </w:rPr>
        <w:t>กุมภาพันธ์</w:t>
      </w:r>
      <w:r w:rsidR="00286FFD" w:rsidRPr="005A5F57">
        <w:rPr>
          <w:rFonts w:ascii="Angsana New" w:hAnsi="Angsana New" w:hint="cs"/>
          <w:sz w:val="26"/>
          <w:szCs w:val="26"/>
          <w:cs/>
          <w:lang w:bidi="th-TH"/>
        </w:rPr>
        <w:t xml:space="preserve"> พ.ศ. </w:t>
      </w:r>
      <w:r w:rsidRPr="005A5F57">
        <w:rPr>
          <w:rFonts w:ascii="Angsana New" w:hAnsi="Angsana New"/>
          <w:sz w:val="26"/>
          <w:szCs w:val="26"/>
          <w:lang w:val="en-GB" w:bidi="th-TH"/>
        </w:rPr>
        <w:t>2562</w:t>
      </w:r>
    </w:p>
    <w:sectPr w:rsidR="00DA36F6" w:rsidRPr="005A5F57" w:rsidSect="005A5F57">
      <w:headerReference w:type="default" r:id="rId8"/>
      <w:pgSz w:w="11909" w:h="16834" w:code="9"/>
      <w:pgMar w:top="2880" w:right="720" w:bottom="720" w:left="1987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552" w14:textId="77777777" w:rsidR="0048257C" w:rsidRDefault="0048257C" w:rsidP="0042349D">
      <w:pPr>
        <w:spacing w:after="0" w:line="240" w:lineRule="auto"/>
      </w:pPr>
      <w:r>
        <w:separator/>
      </w:r>
    </w:p>
  </w:endnote>
  <w:endnote w:type="continuationSeparator" w:id="0">
    <w:p w14:paraId="276A6FE2" w14:textId="77777777" w:rsidR="0048257C" w:rsidRDefault="0048257C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0F13" w14:textId="77777777" w:rsidR="0048257C" w:rsidRDefault="0048257C" w:rsidP="0042349D">
      <w:pPr>
        <w:spacing w:after="0" w:line="240" w:lineRule="auto"/>
      </w:pPr>
      <w:r>
        <w:separator/>
      </w:r>
    </w:p>
  </w:footnote>
  <w:footnote w:type="continuationSeparator" w:id="0">
    <w:p w14:paraId="487367B9" w14:textId="77777777" w:rsidR="0048257C" w:rsidRDefault="0048257C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CDCE" w14:textId="77777777" w:rsidR="00802049" w:rsidRPr="00802049" w:rsidRDefault="00802049" w:rsidP="008020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58"/>
    <w:multiLevelType w:val="hybridMultilevel"/>
    <w:tmpl w:val="18F4AC3A"/>
    <w:lvl w:ilvl="0" w:tplc="E5E883EA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  <w:color w:val="auto"/>
        <w:sz w:val="22"/>
        <w:szCs w:val="2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E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2"/>
        <w:szCs w:val="22"/>
        <w:lang w:bidi="th-TH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978"/>
    <w:multiLevelType w:val="hybridMultilevel"/>
    <w:tmpl w:val="C066ACB0"/>
    <w:lvl w:ilvl="0" w:tplc="86BC6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4DA"/>
    <w:multiLevelType w:val="hybridMultilevel"/>
    <w:tmpl w:val="D25C9D3A"/>
    <w:lvl w:ilvl="0" w:tplc="5C9AE4D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32020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6696303">
    <w:abstractNumId w:val="2"/>
  </w:num>
  <w:num w:numId="2" w16cid:durableId="1419446085">
    <w:abstractNumId w:val="3"/>
  </w:num>
  <w:num w:numId="3" w16cid:durableId="461119643">
    <w:abstractNumId w:val="1"/>
  </w:num>
  <w:num w:numId="4" w16cid:durableId="52464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49D"/>
    <w:rsid w:val="00000C82"/>
    <w:rsid w:val="000122A4"/>
    <w:rsid w:val="00015693"/>
    <w:rsid w:val="000262A0"/>
    <w:rsid w:val="0005004A"/>
    <w:rsid w:val="000541A4"/>
    <w:rsid w:val="00061710"/>
    <w:rsid w:val="0006667C"/>
    <w:rsid w:val="00076F66"/>
    <w:rsid w:val="000830D8"/>
    <w:rsid w:val="00085E37"/>
    <w:rsid w:val="000A2446"/>
    <w:rsid w:val="000F7EBE"/>
    <w:rsid w:val="00110F6F"/>
    <w:rsid w:val="00117DC4"/>
    <w:rsid w:val="00122CD6"/>
    <w:rsid w:val="0013427B"/>
    <w:rsid w:val="001460F5"/>
    <w:rsid w:val="00150892"/>
    <w:rsid w:val="00151149"/>
    <w:rsid w:val="001617F8"/>
    <w:rsid w:val="0016294E"/>
    <w:rsid w:val="00162BCF"/>
    <w:rsid w:val="00195DCC"/>
    <w:rsid w:val="001A7236"/>
    <w:rsid w:val="001E2AEA"/>
    <w:rsid w:val="001F37C4"/>
    <w:rsid w:val="00200F35"/>
    <w:rsid w:val="00207B8E"/>
    <w:rsid w:val="00223FF4"/>
    <w:rsid w:val="002315F6"/>
    <w:rsid w:val="002373EF"/>
    <w:rsid w:val="002376D4"/>
    <w:rsid w:val="00241A9E"/>
    <w:rsid w:val="002428FA"/>
    <w:rsid w:val="00261AD5"/>
    <w:rsid w:val="00263625"/>
    <w:rsid w:val="00276E35"/>
    <w:rsid w:val="00286A8D"/>
    <w:rsid w:val="00286FFD"/>
    <w:rsid w:val="002B028C"/>
    <w:rsid w:val="002C268A"/>
    <w:rsid w:val="002C70F1"/>
    <w:rsid w:val="002D049E"/>
    <w:rsid w:val="002D261E"/>
    <w:rsid w:val="002D3B9D"/>
    <w:rsid w:val="002D40B1"/>
    <w:rsid w:val="002D7911"/>
    <w:rsid w:val="002E67C7"/>
    <w:rsid w:val="002E6F57"/>
    <w:rsid w:val="002F340C"/>
    <w:rsid w:val="002F3AF1"/>
    <w:rsid w:val="002F3E07"/>
    <w:rsid w:val="002F4481"/>
    <w:rsid w:val="002F566B"/>
    <w:rsid w:val="0030117E"/>
    <w:rsid w:val="00301F10"/>
    <w:rsid w:val="00304B88"/>
    <w:rsid w:val="00312223"/>
    <w:rsid w:val="00316BC5"/>
    <w:rsid w:val="00323CB3"/>
    <w:rsid w:val="00325098"/>
    <w:rsid w:val="00341DCB"/>
    <w:rsid w:val="003441EB"/>
    <w:rsid w:val="003459A7"/>
    <w:rsid w:val="00355B6D"/>
    <w:rsid w:val="00361300"/>
    <w:rsid w:val="00363DFB"/>
    <w:rsid w:val="00370E0C"/>
    <w:rsid w:val="0037374B"/>
    <w:rsid w:val="00391AD3"/>
    <w:rsid w:val="0039380D"/>
    <w:rsid w:val="003A4E81"/>
    <w:rsid w:val="003C576A"/>
    <w:rsid w:val="003C6B9D"/>
    <w:rsid w:val="003C7C97"/>
    <w:rsid w:val="00400A14"/>
    <w:rsid w:val="00405FB6"/>
    <w:rsid w:val="0042349D"/>
    <w:rsid w:val="00423E73"/>
    <w:rsid w:val="00432B45"/>
    <w:rsid w:val="0043666A"/>
    <w:rsid w:val="00437A2D"/>
    <w:rsid w:val="004611FF"/>
    <w:rsid w:val="00463931"/>
    <w:rsid w:val="00467B6B"/>
    <w:rsid w:val="00471043"/>
    <w:rsid w:val="00477DC8"/>
    <w:rsid w:val="00480213"/>
    <w:rsid w:val="0048257C"/>
    <w:rsid w:val="00482A76"/>
    <w:rsid w:val="00493DF6"/>
    <w:rsid w:val="0049772D"/>
    <w:rsid w:val="004A66B6"/>
    <w:rsid w:val="004C1C9E"/>
    <w:rsid w:val="004C5442"/>
    <w:rsid w:val="004D4F9E"/>
    <w:rsid w:val="004E124A"/>
    <w:rsid w:val="004E232A"/>
    <w:rsid w:val="004E36D0"/>
    <w:rsid w:val="005039B8"/>
    <w:rsid w:val="00504686"/>
    <w:rsid w:val="00523658"/>
    <w:rsid w:val="00550E16"/>
    <w:rsid w:val="005538D1"/>
    <w:rsid w:val="00566222"/>
    <w:rsid w:val="00582C2C"/>
    <w:rsid w:val="00586FF6"/>
    <w:rsid w:val="00595247"/>
    <w:rsid w:val="005A2133"/>
    <w:rsid w:val="005A4EB2"/>
    <w:rsid w:val="005A5F57"/>
    <w:rsid w:val="005C5C43"/>
    <w:rsid w:val="005E3B02"/>
    <w:rsid w:val="006111F5"/>
    <w:rsid w:val="006156FD"/>
    <w:rsid w:val="0062446C"/>
    <w:rsid w:val="0065022F"/>
    <w:rsid w:val="0065081F"/>
    <w:rsid w:val="0066242A"/>
    <w:rsid w:val="00674992"/>
    <w:rsid w:val="006A344D"/>
    <w:rsid w:val="006B0FE0"/>
    <w:rsid w:val="006B7654"/>
    <w:rsid w:val="006C1444"/>
    <w:rsid w:val="006C62E8"/>
    <w:rsid w:val="006C759A"/>
    <w:rsid w:val="006F2BAE"/>
    <w:rsid w:val="006F3D52"/>
    <w:rsid w:val="00702DD1"/>
    <w:rsid w:val="00721E37"/>
    <w:rsid w:val="00750FF9"/>
    <w:rsid w:val="00751CFB"/>
    <w:rsid w:val="007658D6"/>
    <w:rsid w:val="0077019C"/>
    <w:rsid w:val="00780FFA"/>
    <w:rsid w:val="00782735"/>
    <w:rsid w:val="00790CD6"/>
    <w:rsid w:val="00797F6B"/>
    <w:rsid w:val="007A1412"/>
    <w:rsid w:val="007A3C40"/>
    <w:rsid w:val="007A6B86"/>
    <w:rsid w:val="007B1BED"/>
    <w:rsid w:val="007B49E9"/>
    <w:rsid w:val="007C2160"/>
    <w:rsid w:val="007D3DB3"/>
    <w:rsid w:val="007D3E61"/>
    <w:rsid w:val="007D484F"/>
    <w:rsid w:val="007F113F"/>
    <w:rsid w:val="00802049"/>
    <w:rsid w:val="008031CC"/>
    <w:rsid w:val="00815336"/>
    <w:rsid w:val="0081797B"/>
    <w:rsid w:val="00823513"/>
    <w:rsid w:val="00827CC9"/>
    <w:rsid w:val="008331D4"/>
    <w:rsid w:val="00850705"/>
    <w:rsid w:val="00877BDF"/>
    <w:rsid w:val="00880317"/>
    <w:rsid w:val="008B13E5"/>
    <w:rsid w:val="008C1FA0"/>
    <w:rsid w:val="008C3B6B"/>
    <w:rsid w:val="008D22E3"/>
    <w:rsid w:val="008D7884"/>
    <w:rsid w:val="008F6ECC"/>
    <w:rsid w:val="008F7610"/>
    <w:rsid w:val="0094057F"/>
    <w:rsid w:val="00946881"/>
    <w:rsid w:val="009529BE"/>
    <w:rsid w:val="009572E3"/>
    <w:rsid w:val="009611A6"/>
    <w:rsid w:val="0096576E"/>
    <w:rsid w:val="00966D76"/>
    <w:rsid w:val="009924A0"/>
    <w:rsid w:val="00992E1A"/>
    <w:rsid w:val="00993212"/>
    <w:rsid w:val="00995296"/>
    <w:rsid w:val="009A2619"/>
    <w:rsid w:val="009A2BFB"/>
    <w:rsid w:val="009A3990"/>
    <w:rsid w:val="009A7BD9"/>
    <w:rsid w:val="009B43F8"/>
    <w:rsid w:val="009D731C"/>
    <w:rsid w:val="009E2F7E"/>
    <w:rsid w:val="009E3714"/>
    <w:rsid w:val="009F05B0"/>
    <w:rsid w:val="009F6400"/>
    <w:rsid w:val="00A0300F"/>
    <w:rsid w:val="00A03A75"/>
    <w:rsid w:val="00A152ED"/>
    <w:rsid w:val="00A205CB"/>
    <w:rsid w:val="00A33BC2"/>
    <w:rsid w:val="00A341AF"/>
    <w:rsid w:val="00A36C51"/>
    <w:rsid w:val="00A427BF"/>
    <w:rsid w:val="00A46650"/>
    <w:rsid w:val="00A51124"/>
    <w:rsid w:val="00A55F1B"/>
    <w:rsid w:val="00A64FF9"/>
    <w:rsid w:val="00A80D6E"/>
    <w:rsid w:val="00A84123"/>
    <w:rsid w:val="00A872D9"/>
    <w:rsid w:val="00AA046E"/>
    <w:rsid w:val="00AB3BB7"/>
    <w:rsid w:val="00AB5958"/>
    <w:rsid w:val="00AC1DD0"/>
    <w:rsid w:val="00AD293D"/>
    <w:rsid w:val="00AD66C3"/>
    <w:rsid w:val="00AE672F"/>
    <w:rsid w:val="00AE733E"/>
    <w:rsid w:val="00AF496A"/>
    <w:rsid w:val="00B0003E"/>
    <w:rsid w:val="00B005F2"/>
    <w:rsid w:val="00B24971"/>
    <w:rsid w:val="00B31239"/>
    <w:rsid w:val="00B53166"/>
    <w:rsid w:val="00B741AE"/>
    <w:rsid w:val="00B80C5A"/>
    <w:rsid w:val="00B846F9"/>
    <w:rsid w:val="00B9173D"/>
    <w:rsid w:val="00B97596"/>
    <w:rsid w:val="00BA217C"/>
    <w:rsid w:val="00BA670A"/>
    <w:rsid w:val="00BB1043"/>
    <w:rsid w:val="00BC6326"/>
    <w:rsid w:val="00BD1E38"/>
    <w:rsid w:val="00C0317B"/>
    <w:rsid w:val="00C03782"/>
    <w:rsid w:val="00C03E39"/>
    <w:rsid w:val="00C125A7"/>
    <w:rsid w:val="00C21DC0"/>
    <w:rsid w:val="00C40413"/>
    <w:rsid w:val="00C52C54"/>
    <w:rsid w:val="00C53803"/>
    <w:rsid w:val="00C53D5B"/>
    <w:rsid w:val="00C90126"/>
    <w:rsid w:val="00C907FB"/>
    <w:rsid w:val="00C92722"/>
    <w:rsid w:val="00C928F2"/>
    <w:rsid w:val="00CC0894"/>
    <w:rsid w:val="00CC0E84"/>
    <w:rsid w:val="00CC7795"/>
    <w:rsid w:val="00CD08CD"/>
    <w:rsid w:val="00CE3A4F"/>
    <w:rsid w:val="00CE794A"/>
    <w:rsid w:val="00CF6049"/>
    <w:rsid w:val="00CF65EE"/>
    <w:rsid w:val="00D020B7"/>
    <w:rsid w:val="00D03D33"/>
    <w:rsid w:val="00D04657"/>
    <w:rsid w:val="00D05B69"/>
    <w:rsid w:val="00D07DD6"/>
    <w:rsid w:val="00D11E30"/>
    <w:rsid w:val="00D16678"/>
    <w:rsid w:val="00D27EC4"/>
    <w:rsid w:val="00D340BF"/>
    <w:rsid w:val="00D424E1"/>
    <w:rsid w:val="00D44AA5"/>
    <w:rsid w:val="00D5729E"/>
    <w:rsid w:val="00D64004"/>
    <w:rsid w:val="00D66E46"/>
    <w:rsid w:val="00D6756E"/>
    <w:rsid w:val="00D73331"/>
    <w:rsid w:val="00D815C4"/>
    <w:rsid w:val="00D8732B"/>
    <w:rsid w:val="00D935CB"/>
    <w:rsid w:val="00D96531"/>
    <w:rsid w:val="00DA36F6"/>
    <w:rsid w:val="00DA5008"/>
    <w:rsid w:val="00DA7425"/>
    <w:rsid w:val="00DC01B4"/>
    <w:rsid w:val="00DC2E90"/>
    <w:rsid w:val="00DF0AA3"/>
    <w:rsid w:val="00DF6021"/>
    <w:rsid w:val="00E0593D"/>
    <w:rsid w:val="00E10C37"/>
    <w:rsid w:val="00E16226"/>
    <w:rsid w:val="00E23BBB"/>
    <w:rsid w:val="00E27E97"/>
    <w:rsid w:val="00E35AC8"/>
    <w:rsid w:val="00E77900"/>
    <w:rsid w:val="00E97698"/>
    <w:rsid w:val="00EA2DD5"/>
    <w:rsid w:val="00EC56E7"/>
    <w:rsid w:val="00ED120B"/>
    <w:rsid w:val="00ED3ABD"/>
    <w:rsid w:val="00EE30FC"/>
    <w:rsid w:val="00EF7B97"/>
    <w:rsid w:val="00F00F24"/>
    <w:rsid w:val="00F021E2"/>
    <w:rsid w:val="00F40F78"/>
    <w:rsid w:val="00F42B0D"/>
    <w:rsid w:val="00F60A41"/>
    <w:rsid w:val="00F6158F"/>
    <w:rsid w:val="00F61A21"/>
    <w:rsid w:val="00F63FF8"/>
    <w:rsid w:val="00F93BE3"/>
    <w:rsid w:val="00F944E6"/>
    <w:rsid w:val="00F96F86"/>
    <w:rsid w:val="00FB163B"/>
    <w:rsid w:val="00FC3A0D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97D60"/>
  <w15:chartTrackingRefBased/>
  <w15:docId w15:val="{B564DF53-1121-4A18-8D14-D30AAF1F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13"/>
    <w:pPr>
      <w:spacing w:after="160" w:line="259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2349D"/>
    <w:pPr>
      <w:spacing w:after="200" w:line="276" w:lineRule="auto"/>
    </w:pPr>
    <w:rPr>
      <w:rFonts w:ascii="Calibri" w:eastAsia="Times New Roman" w:hAnsi="Calibri"/>
      <w:szCs w:val="23"/>
      <w:lang w:bidi="th-TH"/>
    </w:rPr>
  </w:style>
  <w:style w:type="character" w:customStyle="1" w:styleId="a4">
    <w:name w:val="ข้อความเชิงอรรถ อักขระ"/>
    <w:link w:val="a3"/>
    <w:rsid w:val="0042349D"/>
    <w:rPr>
      <w:rFonts w:ascii="Calibri" w:eastAsia="Times New Roman" w:hAnsi="Calibri" w:cs="Angsana New"/>
      <w:szCs w:val="23"/>
      <w:lang w:bidi="th-TH"/>
    </w:rPr>
  </w:style>
  <w:style w:type="character" w:styleId="a5">
    <w:name w:val="footnote reference"/>
    <w:rsid w:val="0042349D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7">
    <w:name w:val="หัวกระดาษ อักขระ"/>
    <w:link w:val="a6"/>
    <w:uiPriority w:val="99"/>
    <w:rsid w:val="0042349D"/>
    <w:rPr>
      <w:rFonts w:ascii="Arial" w:hAnsi="Arial"/>
      <w:sz w:val="22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9">
    <w:name w:val="ท้ายกระดาษ อักขระ"/>
    <w:link w:val="a8"/>
    <w:uiPriority w:val="99"/>
    <w:rsid w:val="0042349D"/>
    <w:rPr>
      <w:rFonts w:ascii="Arial" w:hAnsi="Arial"/>
      <w:sz w:val="22"/>
      <w:szCs w:val="28"/>
      <w:lang w:bidi="th-TH"/>
    </w:rPr>
  </w:style>
  <w:style w:type="paragraph" w:styleId="aa">
    <w:name w:val="List Paragraph"/>
    <w:basedOn w:val="a"/>
    <w:uiPriority w:val="34"/>
    <w:qFormat/>
    <w:rsid w:val="0042349D"/>
    <w:pPr>
      <w:spacing w:after="200" w:line="276" w:lineRule="auto"/>
      <w:ind w:left="720"/>
      <w:contextualSpacing/>
    </w:pPr>
    <w:rPr>
      <w:rFonts w:ascii="Arial" w:hAnsi="Arial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ab">
    <w:name w:val="Table Grid"/>
    <w:basedOn w:val="a1"/>
    <w:uiPriority w:val="39"/>
    <w:rsid w:val="00F6158F"/>
    <w:rPr>
      <w:rFonts w:ascii="Arial" w:hAnsi="Arial"/>
      <w:sz w:val="22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ad">
    <w:name w:val="Balloon Text"/>
    <w:basedOn w:val="a"/>
    <w:link w:val="ae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ข้อความบอลลูน อักขระ"/>
    <w:link w:val="ad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7F6B"/>
    <w:pPr>
      <w:spacing w:line="240" w:lineRule="auto"/>
    </w:pPr>
    <w:rPr>
      <w:szCs w:val="20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797F6B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6A7CD-565A-47C6-802D-F099C726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Thanisorn Intarawat (Aim)</cp:lastModifiedBy>
  <cp:revision>2</cp:revision>
  <cp:lastPrinted>2019-02-20T03:06:00Z</cp:lastPrinted>
  <dcterms:created xsi:type="dcterms:W3CDTF">2025-12-18T06:34:00Z</dcterms:created>
  <dcterms:modified xsi:type="dcterms:W3CDTF">2025-12-18T06:34:00Z</dcterms:modified>
</cp:coreProperties>
</file>