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0F13CA16" w14:textId="77777777" w:rsidTr="00150A49">
        <w:trPr>
          <w:trHeight w:val="2865"/>
        </w:trPr>
        <w:tc>
          <w:tcPr>
            <w:tcW w:w="2362" w:type="dxa"/>
          </w:tcPr>
          <w:p w14:paraId="08DDAFA0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3BA74B17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1BF89384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2A3FE07B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6F93AAFE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ำหรับงวดสามเดือน</w:t>
            </w:r>
            <w:r w:rsidR="000352D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และ</w:t>
            </w:r>
            <w:r w:rsidR="004E2BE0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เก้า</w:t>
            </w:r>
            <w:r w:rsidR="000352D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เดือน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สิ้นสุดวันที่ </w:t>
            </w:r>
            <w:r w:rsidR="00453F88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4E2BE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กันยายน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2C64C6">
              <w:rPr>
                <w:rFonts w:ascii="Angsana New" w:hAnsi="Angsana New"/>
                <w:color w:val="7F7E82"/>
                <w:sz w:val="36"/>
                <w:szCs w:val="36"/>
              </w:rPr>
              <w:t>2563</w:t>
            </w:r>
          </w:p>
        </w:tc>
      </w:tr>
    </w:tbl>
    <w:p w14:paraId="053C728E" w14:textId="77777777" w:rsidR="00785E2C" w:rsidRDefault="00785E2C" w:rsidP="00785E2C">
      <w:pPr>
        <w:sectPr w:rsidR="00785E2C" w:rsidSect="000948C9">
          <w:footerReference w:type="first" r:id="rId8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7B036CC7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4D70FB2A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E17351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02605141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453F88">
        <w:rPr>
          <w:rFonts w:ascii="Angsana New" w:hAnsi="Angsana New" w:cs="Angsana New"/>
          <w:sz w:val="32"/>
          <w:szCs w:val="32"/>
        </w:rPr>
        <w:t xml:space="preserve">30 </w:t>
      </w:r>
      <w:r w:rsidR="004E2BE0">
        <w:rPr>
          <w:rFonts w:ascii="Angsana New" w:hAnsi="Angsana New" w:cs="Angsana New"/>
          <w:sz w:val="32"/>
          <w:szCs w:val="32"/>
          <w:cs/>
        </w:rPr>
        <w:t>กันยายน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2C64C6">
        <w:rPr>
          <w:rFonts w:ascii="Angsana New" w:hAnsi="Angsana New" w:cs="Angsana New"/>
          <w:sz w:val="32"/>
          <w:szCs w:val="32"/>
        </w:rPr>
        <w:t>2563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71065"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0352D4">
        <w:rPr>
          <w:rFonts w:ascii="Angsana New" w:hAnsi="Angsana New" w:cs="Angsana New" w:hint="cs"/>
          <w:sz w:val="32"/>
          <w:szCs w:val="32"/>
          <w:cs/>
        </w:rPr>
        <w:t>สำหรับงวดสามเดือนและ</w:t>
      </w:r>
      <w:r w:rsidR="004E2BE0">
        <w:rPr>
          <w:rFonts w:ascii="Angsana New" w:hAnsi="Angsana New" w:cs="Angsana New" w:hint="cs"/>
          <w:sz w:val="32"/>
          <w:szCs w:val="32"/>
          <w:cs/>
        </w:rPr>
        <w:t>เก้า</w:t>
      </w:r>
      <w:r w:rsidR="000352D4">
        <w:rPr>
          <w:rFonts w:ascii="Angsana New" w:hAnsi="Angsana New" w:cs="Angsana New" w:hint="cs"/>
          <w:sz w:val="32"/>
          <w:szCs w:val="32"/>
          <w:cs/>
        </w:rPr>
        <w:t xml:space="preserve">เดือนสิ้นสุดวันเดียวกัน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4E2BE0">
        <w:rPr>
          <w:rFonts w:ascii="Angsana New" w:hAnsi="Angsana New" w:cs="Angsana New" w:hint="cs"/>
          <w:sz w:val="32"/>
          <w:szCs w:val="32"/>
          <w:cs/>
        </w:rPr>
        <w:t>เก้า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="000352D4">
        <w:rPr>
          <w:rFonts w:ascii="Angsana New" w:hAnsi="Angsana New" w:cs="Angsana New" w:hint="cs"/>
          <w:sz w:val="32"/>
          <w:szCs w:val="32"/>
          <w:cs/>
        </w:rPr>
        <w:t>ฯ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="000802F1">
        <w:rPr>
          <w:rFonts w:ascii="Angsana New" w:hAnsi="Angsana New" w:cs="Angsana New"/>
          <w:sz w:val="32"/>
          <w:szCs w:val="32"/>
        </w:rPr>
        <w:t xml:space="preserve">          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บัติทางบัญชีสำหรับกองทุนรวมอสังหาริมทรัพย์ </w:t>
      </w:r>
      <w:proofErr w:type="spellStart"/>
      <w:r w:rsidR="003C10AB">
        <w:rPr>
          <w:rFonts w:ascii="Angsana New" w:hAnsi="Angsana New" w:cs="Angsana New" w:hint="cs"/>
          <w:sz w:val="32"/>
          <w:szCs w:val="32"/>
          <w:cs/>
        </w:rPr>
        <w:t>ทรั</w:t>
      </w:r>
      <w:proofErr w:type="spellEnd"/>
      <w:r w:rsidR="003C10AB">
        <w:rPr>
          <w:rFonts w:ascii="Angsana New" w:hAnsi="Angsana New" w:cs="Angsana New" w:hint="cs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proofErr w:type="spellStart"/>
      <w:r w:rsidR="003C10AB">
        <w:rPr>
          <w:rFonts w:ascii="Angsana New" w:hAnsi="Angsana New" w:cs="Angsana New" w:hint="cs"/>
          <w:sz w:val="32"/>
          <w:szCs w:val="32"/>
          <w:cs/>
        </w:rPr>
        <w:t>ทรั</w:t>
      </w:r>
      <w:proofErr w:type="spellEnd"/>
      <w:r w:rsidR="003C10AB">
        <w:rPr>
          <w:rFonts w:ascii="Angsana New" w:hAnsi="Angsana New" w:cs="Angsana New" w:hint="cs"/>
          <w:sz w:val="32"/>
          <w:szCs w:val="32"/>
          <w:cs/>
        </w:rPr>
        <w:t>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</w:t>
      </w:r>
      <w:r w:rsidR="000802F1">
        <w:rPr>
          <w:rFonts w:ascii="Angsana New" w:hAnsi="Angsana New" w:cs="Angsana New"/>
          <w:sz w:val="32"/>
          <w:szCs w:val="32"/>
        </w:rPr>
        <w:t xml:space="preserve"> 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ระหว่างกาลดังกล่าวจากผลการสอบทานของข้าพเจ้า</w:t>
      </w:r>
    </w:p>
    <w:p w14:paraId="4419D9AB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2EC051A9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23099763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9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42018662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4F8D3A23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77FC3710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21D965AA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2C1DE02F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112E321C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34451724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CE142F">
        <w:rPr>
          <w:rFonts w:ascii="Angsana New" w:hAnsi="Angsana New"/>
          <w:sz w:val="32"/>
          <w:szCs w:val="32"/>
        </w:rPr>
        <w:t>11</w:t>
      </w:r>
      <w:r w:rsidR="004E2BE0">
        <w:rPr>
          <w:rFonts w:ascii="Angsana New" w:hAnsi="Angsana New" w:hint="cs"/>
          <w:sz w:val="32"/>
          <w:szCs w:val="32"/>
          <w:cs/>
        </w:rPr>
        <w:t xml:space="preserve"> พฤศจิกายน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2C64C6">
        <w:rPr>
          <w:rFonts w:ascii="Angsana New" w:hAnsi="Angsana New"/>
          <w:sz w:val="32"/>
          <w:szCs w:val="32"/>
        </w:rPr>
        <w:t>2563</w:t>
      </w:r>
    </w:p>
    <w:sectPr w:rsidR="008B25B1" w:rsidRPr="006B6CA4" w:rsidSect="00222B1D">
      <w:footerReference w:type="first" r:id="rId10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316B" w14:textId="77777777" w:rsidR="009676B6" w:rsidRDefault="009676B6">
      <w:r>
        <w:separator/>
      </w:r>
    </w:p>
  </w:endnote>
  <w:endnote w:type="continuationSeparator" w:id="0">
    <w:p w14:paraId="321334D3" w14:textId="77777777" w:rsidR="009676B6" w:rsidRDefault="0096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0C8A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A262" w14:textId="77777777" w:rsidR="00F519EF" w:rsidRPr="008B25B1" w:rsidRDefault="00F519EF" w:rsidP="008B25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46C7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FABC" w14:textId="77777777" w:rsidR="009676B6" w:rsidRDefault="009676B6">
      <w:r>
        <w:separator/>
      </w:r>
    </w:p>
  </w:footnote>
  <w:footnote w:type="continuationSeparator" w:id="0">
    <w:p w14:paraId="3B370E44" w14:textId="77777777" w:rsidR="009676B6" w:rsidRDefault="00967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0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52D4"/>
    <w:rsid w:val="00036926"/>
    <w:rsid w:val="00045C0D"/>
    <w:rsid w:val="000468AC"/>
    <w:rsid w:val="00047810"/>
    <w:rsid w:val="00064792"/>
    <w:rsid w:val="00067964"/>
    <w:rsid w:val="00070924"/>
    <w:rsid w:val="00075AF3"/>
    <w:rsid w:val="000802F1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142"/>
    <w:rsid w:val="001145A8"/>
    <w:rsid w:val="001164CE"/>
    <w:rsid w:val="001178DA"/>
    <w:rsid w:val="0014140C"/>
    <w:rsid w:val="0014420E"/>
    <w:rsid w:val="00146A13"/>
    <w:rsid w:val="00150A49"/>
    <w:rsid w:val="0016054A"/>
    <w:rsid w:val="0016295A"/>
    <w:rsid w:val="00166F45"/>
    <w:rsid w:val="00170106"/>
    <w:rsid w:val="00184580"/>
    <w:rsid w:val="00186C6C"/>
    <w:rsid w:val="001A5837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E3A9C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14C2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53F88"/>
    <w:rsid w:val="0046418A"/>
    <w:rsid w:val="004649C3"/>
    <w:rsid w:val="0046781D"/>
    <w:rsid w:val="0047179F"/>
    <w:rsid w:val="004764F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E2BE0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B53CA"/>
    <w:rsid w:val="005C28AC"/>
    <w:rsid w:val="005C687C"/>
    <w:rsid w:val="005D0DD3"/>
    <w:rsid w:val="005D28F8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20720"/>
    <w:rsid w:val="00620B00"/>
    <w:rsid w:val="00624F86"/>
    <w:rsid w:val="0062545A"/>
    <w:rsid w:val="00631BA4"/>
    <w:rsid w:val="006357AB"/>
    <w:rsid w:val="00635AD5"/>
    <w:rsid w:val="006426C8"/>
    <w:rsid w:val="00656990"/>
    <w:rsid w:val="006571C1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A76F4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0628"/>
    <w:rsid w:val="007C2563"/>
    <w:rsid w:val="007C3783"/>
    <w:rsid w:val="007C6E12"/>
    <w:rsid w:val="007D73EE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1A76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03BA"/>
    <w:rsid w:val="008C0D06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676B6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3067"/>
    <w:rsid w:val="00AA4A0C"/>
    <w:rsid w:val="00AA4AE7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659A9"/>
    <w:rsid w:val="00B67037"/>
    <w:rsid w:val="00B70550"/>
    <w:rsid w:val="00B71065"/>
    <w:rsid w:val="00B71244"/>
    <w:rsid w:val="00BA2204"/>
    <w:rsid w:val="00BA6BDE"/>
    <w:rsid w:val="00BB2CEA"/>
    <w:rsid w:val="00BB5E73"/>
    <w:rsid w:val="00BC1302"/>
    <w:rsid w:val="00BC3C5C"/>
    <w:rsid w:val="00BD153B"/>
    <w:rsid w:val="00BD34B1"/>
    <w:rsid w:val="00BD7B46"/>
    <w:rsid w:val="00BE2448"/>
    <w:rsid w:val="00BE24C1"/>
    <w:rsid w:val="00BE25F9"/>
    <w:rsid w:val="00BE3902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142F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0653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351"/>
    <w:rsid w:val="00E17732"/>
    <w:rsid w:val="00E20435"/>
    <w:rsid w:val="00E25655"/>
    <w:rsid w:val="00E30FAD"/>
    <w:rsid w:val="00E32DA8"/>
    <w:rsid w:val="00E41607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53D5D"/>
  <w15:docId w15:val="{73E85B97-1DBF-4209-853F-E34E47C3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8FB34-BFD1-4213-AC6E-40E4F9E0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2020-11-10T10:37:00Z</cp:lastPrinted>
  <dcterms:created xsi:type="dcterms:W3CDTF">2025-12-18T06:31:00Z</dcterms:created>
  <dcterms:modified xsi:type="dcterms:W3CDTF">2025-12-18T06:31:00Z</dcterms:modified>
</cp:coreProperties>
</file>