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5629" w14:textId="77777777" w:rsidR="00F30DFB" w:rsidRPr="00236CE8" w:rsidRDefault="00F30DFB" w:rsidP="00A77B52">
      <w:pPr>
        <w:ind w:left="605" w:hanging="605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36C15DED" w14:textId="77777777" w:rsidR="00683231" w:rsidRPr="00C86D22" w:rsidRDefault="00CE20F5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C86D22">
        <w:rPr>
          <w:rFonts w:ascii="Angsana New" w:hAnsi="Angsana New"/>
          <w:b/>
          <w:bCs/>
          <w:sz w:val="28"/>
          <w:szCs w:val="28"/>
        </w:rPr>
        <w:tab/>
      </w:r>
      <w:r w:rsidR="00683231" w:rsidRPr="00C86D22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CE20F5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333D30AE" w14:textId="77777777" w:rsidR="00683231" w:rsidRPr="00C86D22" w:rsidRDefault="00683231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4D81460C" w14:textId="77777777" w:rsidR="00EF0AF4" w:rsidRPr="00C86D22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97093F">
        <w:rPr>
          <w:spacing w:val="-4"/>
          <w:sz w:val="28"/>
          <w:szCs w:val="28"/>
          <w:cs/>
        </w:rPr>
        <w:t>กองทุนรวมโครงสร้างพื้นฐาน</w:t>
      </w:r>
      <w:r w:rsidR="000F3B62" w:rsidRPr="0097093F">
        <w:rPr>
          <w:rFonts w:hint="cs"/>
          <w:spacing w:val="-4"/>
          <w:sz w:val="28"/>
          <w:szCs w:val="28"/>
          <w:cs/>
        </w:rPr>
        <w:t xml:space="preserve"> </w:t>
      </w:r>
      <w:r w:rsidRPr="0097093F">
        <w:rPr>
          <w:spacing w:val="-4"/>
          <w:sz w:val="28"/>
          <w:szCs w:val="28"/>
          <w:cs/>
        </w:rPr>
        <w:t xml:space="preserve">โรงไฟฟ้าพระนครเหนือ ชุดที่ </w:t>
      </w:r>
      <w:r w:rsidR="00CE20F5" w:rsidRPr="00CE20F5">
        <w:rPr>
          <w:b w:val="0"/>
          <w:bCs/>
          <w:spacing w:val="-4"/>
          <w:sz w:val="28"/>
          <w:szCs w:val="28"/>
          <w:lang w:val="en-GB"/>
        </w:rPr>
        <w:t>1</w:t>
      </w:r>
      <w:r w:rsidRPr="0097093F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97093F">
        <w:rPr>
          <w:spacing w:val="-4"/>
          <w:sz w:val="28"/>
          <w:szCs w:val="28"/>
        </w:rPr>
        <w:t>“</w:t>
      </w:r>
      <w:r w:rsidRPr="0097093F">
        <w:rPr>
          <w:spacing w:val="-4"/>
          <w:sz w:val="28"/>
          <w:szCs w:val="28"/>
          <w:cs/>
        </w:rPr>
        <w:t>กองทุนรวมฯ</w:t>
      </w:r>
      <w:r w:rsidRPr="0097093F">
        <w:rPr>
          <w:spacing w:val="-4"/>
          <w:sz w:val="28"/>
          <w:szCs w:val="28"/>
        </w:rPr>
        <w:t xml:space="preserve">”) </w:t>
      </w:r>
      <w:r w:rsidRPr="0097093F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CE20F5" w:rsidRPr="00CE20F5">
        <w:rPr>
          <w:b w:val="0"/>
          <w:bCs/>
          <w:sz w:val="28"/>
          <w:szCs w:val="28"/>
          <w:lang w:val="en-GB"/>
        </w:rPr>
        <w:t>6</w:t>
      </w:r>
      <w:r w:rsidRPr="0097093F">
        <w:rPr>
          <w:b w:val="0"/>
          <w:bCs/>
          <w:sz w:val="28"/>
          <w:szCs w:val="28"/>
          <w:cs/>
        </w:rPr>
        <w:t xml:space="preserve"> </w:t>
      </w:r>
      <w:r w:rsidRPr="0097093F">
        <w:rPr>
          <w:sz w:val="28"/>
          <w:szCs w:val="28"/>
          <w:cs/>
        </w:rPr>
        <w:t xml:space="preserve">กรกฎาคม พ.ศ. </w:t>
      </w:r>
      <w:r w:rsidR="00CE20F5" w:rsidRPr="00CE20F5">
        <w:rPr>
          <w:b w:val="0"/>
          <w:bCs/>
          <w:sz w:val="28"/>
          <w:szCs w:val="28"/>
          <w:lang w:val="en-GB"/>
        </w:rPr>
        <w:t>2558</w:t>
      </w:r>
      <w:r w:rsidRPr="0097093F">
        <w:rPr>
          <w:sz w:val="28"/>
          <w:szCs w:val="28"/>
          <w:cs/>
        </w:rPr>
        <w:t xml:space="preserve"> โดยไม่มีกำหนดอายุ</w:t>
      </w:r>
      <w:r w:rsidRPr="0097093F">
        <w:rPr>
          <w:sz w:val="28"/>
          <w:szCs w:val="28"/>
          <w:cs/>
        </w:rPr>
        <w:br/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BB1E13" w:rsidRPr="0097093F">
        <w:rPr>
          <w:sz w:val="28"/>
          <w:szCs w:val="28"/>
          <w:cs/>
        </w:rPr>
        <w:br/>
      </w:r>
      <w:r w:rsidRPr="0097093F">
        <w:rPr>
          <w:sz w:val="28"/>
          <w:szCs w:val="28"/>
          <w:cs/>
        </w:rPr>
        <w:t>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</w:t>
      </w:r>
      <w:r w:rsidR="005D08AD" w:rsidRPr="0097093F">
        <w:rPr>
          <w:sz w:val="28"/>
          <w:szCs w:val="28"/>
        </w:rPr>
        <w:br/>
      </w:r>
      <w:r w:rsidRPr="0097093F">
        <w:rPr>
          <w:sz w:val="28"/>
          <w:szCs w:val="28"/>
          <w:cs/>
        </w:rPr>
        <w:t>ผู้ถือหน่วยลงทุน</w:t>
      </w:r>
    </w:p>
    <w:p w14:paraId="73691518" w14:textId="77777777" w:rsidR="00EF0AF4" w:rsidRPr="00236CE8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215B38A6" w14:textId="77777777" w:rsidR="00EF0AF4" w:rsidRPr="00C86D22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BA7512">
        <w:rPr>
          <w:sz w:val="28"/>
          <w:szCs w:val="28"/>
          <w:cs/>
        </w:rPr>
        <w:t xml:space="preserve">ณ วันที่ </w:t>
      </w:r>
      <w:r w:rsidR="00CE20F5" w:rsidRPr="00CE20F5">
        <w:rPr>
          <w:b w:val="0"/>
          <w:bCs/>
          <w:sz w:val="28"/>
          <w:szCs w:val="28"/>
          <w:lang w:val="en-GB"/>
        </w:rPr>
        <w:t>8</w:t>
      </w:r>
      <w:r w:rsidRPr="00C639C2">
        <w:rPr>
          <w:b w:val="0"/>
          <w:bCs/>
          <w:sz w:val="28"/>
          <w:szCs w:val="28"/>
          <w:cs/>
        </w:rPr>
        <w:t xml:space="preserve"> </w:t>
      </w:r>
      <w:r w:rsidRPr="00BA7512">
        <w:rPr>
          <w:sz w:val="28"/>
          <w:szCs w:val="28"/>
          <w:cs/>
        </w:rPr>
        <w:t xml:space="preserve">กรกฎาคม พ.ศ. </w:t>
      </w:r>
      <w:r w:rsidR="00CE20F5" w:rsidRPr="00CE20F5">
        <w:rPr>
          <w:b w:val="0"/>
          <w:bCs/>
          <w:sz w:val="28"/>
          <w:szCs w:val="28"/>
          <w:lang w:val="en-GB"/>
        </w:rPr>
        <w:t>2558</w:t>
      </w:r>
      <w:r w:rsidRPr="00C86D22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C86D22">
        <w:rPr>
          <w:sz w:val="28"/>
          <w:szCs w:val="28"/>
          <w:cs/>
        </w:rPr>
        <w:br/>
      </w:r>
      <w:r w:rsidRPr="00A77B52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A77B52">
        <w:rPr>
          <w:rFonts w:hint="cs"/>
          <w:spacing w:val="-8"/>
          <w:sz w:val="28"/>
          <w:szCs w:val="28"/>
          <w:cs/>
        </w:rPr>
        <w:t xml:space="preserve"> </w:t>
      </w:r>
      <w:r w:rsidR="00CE20F5" w:rsidRPr="00CE20F5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1A028E">
        <w:rPr>
          <w:b w:val="0"/>
          <w:bCs/>
          <w:sz w:val="28"/>
          <w:szCs w:val="28"/>
          <w:cs/>
        </w:rPr>
        <w:t xml:space="preserve"> </w:t>
      </w:r>
      <w:r w:rsidRPr="00A77B52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A77B52">
        <w:rPr>
          <w:spacing w:val="-6"/>
          <w:sz w:val="28"/>
          <w:szCs w:val="28"/>
        </w:rPr>
        <w:t xml:space="preserve"> </w:t>
      </w:r>
      <w:r w:rsidR="00CE20F5" w:rsidRPr="00CE20F5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</w:rPr>
        <w:t xml:space="preserve"> (Availability Payment </w:t>
      </w:r>
      <w:r w:rsidR="00CE20F5" w:rsidRPr="00CE20F5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BA7512">
        <w:rPr>
          <w:b w:val="0"/>
          <w:bCs/>
          <w:spacing w:val="-6"/>
          <w:sz w:val="28"/>
          <w:szCs w:val="28"/>
        </w:rPr>
        <w:t xml:space="preserve"> :</w:t>
      </w:r>
      <w:r w:rsidR="00387C5B" w:rsidRPr="00BA7512">
        <w:rPr>
          <w:b w:val="0"/>
          <w:bCs/>
          <w:spacing w:val="-6"/>
          <w:sz w:val="28"/>
          <w:szCs w:val="28"/>
        </w:rPr>
        <w:t xml:space="preserve"> </w:t>
      </w:r>
      <w:r w:rsidR="009041FA" w:rsidRPr="00BA7512">
        <w:rPr>
          <w:b w:val="0"/>
          <w:bCs/>
          <w:spacing w:val="-6"/>
          <w:sz w:val="28"/>
          <w:szCs w:val="28"/>
        </w:rPr>
        <w:t>AP</w:t>
      </w:r>
      <w:r w:rsidR="00CE20F5" w:rsidRPr="00CE20F5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A77B52">
        <w:rPr>
          <w:b w:val="0"/>
          <w:bCs/>
          <w:spacing w:val="-6"/>
          <w:sz w:val="28"/>
          <w:szCs w:val="28"/>
        </w:rPr>
        <w:t xml:space="preserve"> </w:t>
      </w:r>
      <w:r w:rsidRPr="00A77B52">
        <w:rPr>
          <w:spacing w:val="-6"/>
          <w:sz w:val="28"/>
          <w:szCs w:val="28"/>
          <w:cs/>
        </w:rPr>
        <w:t>ที่</w:t>
      </w:r>
      <w:r w:rsidRPr="00C86D22">
        <w:rPr>
          <w:sz w:val="28"/>
          <w:szCs w:val="28"/>
          <w:cs/>
        </w:rPr>
        <w:t>ถูกกำหนดไว้ในแต่ละ</w:t>
      </w:r>
      <w:r w:rsidR="00D55547" w:rsidRPr="00C86D22">
        <w:rPr>
          <w:sz w:val="28"/>
          <w:szCs w:val="28"/>
          <w:cs/>
        </w:rPr>
        <w:t>ปีดำเนินงานตามสัญญาการเข้าลงทุน</w:t>
      </w:r>
      <w:r w:rsidRPr="00C86D22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CE20F5" w:rsidRPr="00CE20F5">
        <w:rPr>
          <w:b w:val="0"/>
          <w:bCs/>
          <w:sz w:val="28"/>
          <w:szCs w:val="28"/>
          <w:lang w:val="en-GB"/>
        </w:rPr>
        <w:t>20</w:t>
      </w:r>
      <w:r w:rsidRPr="00C86D22">
        <w:rPr>
          <w:sz w:val="28"/>
          <w:szCs w:val="28"/>
          <w:cs/>
        </w:rPr>
        <w:t xml:space="preserve"> ปี</w:t>
      </w:r>
    </w:p>
    <w:p w14:paraId="439906C1" w14:textId="77777777" w:rsidR="00EF0AF4" w:rsidRPr="001A028E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60A4FAC5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13</w:t>
      </w:r>
      <w:r w:rsidR="006F4F78" w:rsidRPr="00C86D22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DF20A8" w:rsidRPr="00C86D22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13</w:t>
      </w:r>
      <w:r w:rsidR="006F4F78" w:rsidRPr="00C86D22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C86D22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C86D22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2558</w:t>
      </w:r>
      <w:r w:rsidR="00574181"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Pr="00C86D22">
        <w:rPr>
          <w:rFonts w:ascii="Angsana New" w:hAnsi="Angsana New"/>
          <w:sz w:val="28"/>
          <w:szCs w:val="28"/>
          <w:cs/>
        </w:rPr>
        <w:t>เป็นต้นไป</w:t>
      </w:r>
    </w:p>
    <w:p w14:paraId="34353D8B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7986DF80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C86D22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C86D22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C86D22">
        <w:rPr>
          <w:rFonts w:ascii="Angsana New" w:hAnsi="Angsana New"/>
          <w:sz w:val="28"/>
          <w:szCs w:val="28"/>
          <w:cs/>
        </w:rPr>
        <w:t xml:space="preserve"> (มหาชน) </w:t>
      </w:r>
      <w:r w:rsidRPr="00C86D22">
        <w:rPr>
          <w:rFonts w:ascii="Angsana New" w:hAnsi="Angsana New"/>
          <w:sz w:val="28"/>
          <w:szCs w:val="28"/>
          <w:cs/>
        </w:rPr>
        <w:t>(</w:t>
      </w:r>
      <w:r w:rsidRPr="00C86D22">
        <w:rPr>
          <w:rFonts w:ascii="Angsana New" w:hAnsi="Angsana New"/>
          <w:sz w:val="28"/>
          <w:szCs w:val="28"/>
        </w:rPr>
        <w:t>“</w:t>
      </w:r>
      <w:r w:rsidRPr="00C86D22">
        <w:rPr>
          <w:rFonts w:ascii="Angsana New" w:hAnsi="Angsana New"/>
          <w:sz w:val="28"/>
          <w:szCs w:val="28"/>
          <w:cs/>
        </w:rPr>
        <w:t>บริษัทจัดการ</w:t>
      </w:r>
      <w:r w:rsidRPr="00C86D22">
        <w:rPr>
          <w:rFonts w:ascii="Angsana New" w:hAnsi="Angsana New"/>
          <w:sz w:val="28"/>
          <w:szCs w:val="28"/>
        </w:rPr>
        <w:t>”</w:t>
      </w:r>
      <w:r w:rsidRPr="00C86D22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C86D22">
        <w:rPr>
          <w:rFonts w:ascii="Angsana New" w:hAnsi="Angsana New"/>
          <w:sz w:val="28"/>
          <w:szCs w:val="28"/>
          <w:cs/>
        </w:rPr>
        <w:t>สแตนดาร์ด</w:t>
      </w:r>
      <w:proofErr w:type="spellStart"/>
      <w:r w:rsidR="0050395E" w:rsidRPr="00C86D22">
        <w:rPr>
          <w:rFonts w:ascii="Angsana New" w:hAnsi="Angsana New"/>
          <w:sz w:val="28"/>
          <w:szCs w:val="28"/>
          <w:cs/>
        </w:rPr>
        <w:t>ชาร</w:t>
      </w:r>
      <w:proofErr w:type="spellEnd"/>
      <w:r w:rsidR="0050395E" w:rsidRPr="00C86D22">
        <w:rPr>
          <w:rFonts w:ascii="Angsana New" w:hAnsi="Angsana New"/>
          <w:sz w:val="28"/>
          <w:szCs w:val="28"/>
          <w:cs/>
        </w:rPr>
        <w:t>์</w:t>
      </w:r>
      <w:proofErr w:type="spellStart"/>
      <w:r w:rsidR="0050395E" w:rsidRPr="00C86D22">
        <w:rPr>
          <w:rFonts w:ascii="Angsana New" w:hAnsi="Angsana New"/>
          <w:sz w:val="28"/>
          <w:szCs w:val="28"/>
          <w:cs/>
        </w:rPr>
        <w:t>เต</w:t>
      </w:r>
      <w:proofErr w:type="spellEnd"/>
      <w:r w:rsidR="0050395E" w:rsidRPr="00C86D22">
        <w:rPr>
          <w:rFonts w:ascii="Angsana New" w:hAnsi="Angsana New"/>
          <w:sz w:val="28"/>
          <w:szCs w:val="28"/>
          <w:cs/>
        </w:rPr>
        <w:t>อร</w:t>
      </w:r>
      <w:proofErr w:type="spellStart"/>
      <w:r w:rsidR="0050395E" w:rsidRPr="00C86D22">
        <w:rPr>
          <w:rFonts w:ascii="Angsana New" w:hAnsi="Angsana New"/>
          <w:sz w:val="28"/>
          <w:szCs w:val="28"/>
          <w:cs/>
        </w:rPr>
        <w:t>์ด</w:t>
      </w:r>
      <w:proofErr w:type="spellEnd"/>
      <w:r w:rsidR="0050395E" w:rsidRPr="00C86D22">
        <w:rPr>
          <w:rFonts w:ascii="Angsana New" w:hAnsi="Angsana New"/>
          <w:sz w:val="28"/>
          <w:szCs w:val="28"/>
          <w:cs/>
        </w:rPr>
        <w:t xml:space="preserve"> (ไทย)</w:t>
      </w:r>
      <w:r w:rsidRPr="00C86D22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463921D1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18D3338F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ณ 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30</w:t>
      </w:r>
      <w:r w:rsidR="000A1CA0">
        <w:rPr>
          <w:rFonts w:ascii="Angsana New" w:hAnsi="Angsana New" w:hint="cs"/>
          <w:sz w:val="28"/>
          <w:szCs w:val="28"/>
          <w:cs/>
          <w:lang w:val="en-GB"/>
        </w:rPr>
        <w:t xml:space="preserve"> มิถุนายน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  <w:r w:rsidR="00927FEB" w:rsidRPr="00C86D22">
        <w:rPr>
          <w:rFonts w:ascii="Angsana New" w:hAnsi="Angsana New"/>
          <w:sz w:val="28"/>
          <w:szCs w:val="28"/>
          <w:cs/>
        </w:rPr>
        <w:t xml:space="preserve"> </w:t>
      </w:r>
      <w:r w:rsidR="00455EC5" w:rsidRPr="00C86D22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C86D22">
        <w:rPr>
          <w:rFonts w:ascii="Angsana New" w:hAnsi="Angsana New"/>
          <w:sz w:val="28"/>
          <w:szCs w:val="28"/>
          <w:lang w:val="en-GB"/>
        </w:rPr>
        <w:t>“</w:t>
      </w:r>
      <w:r w:rsidR="00455EC5" w:rsidRPr="00C86D22">
        <w:rPr>
          <w:rFonts w:ascii="Angsana New" w:hAnsi="Angsana New"/>
          <w:sz w:val="28"/>
          <w:szCs w:val="28"/>
          <w:cs/>
        </w:rPr>
        <w:t>กฟผ.</w:t>
      </w:r>
      <w:r w:rsidR="00055C61" w:rsidRPr="00C86D22">
        <w:rPr>
          <w:rFonts w:ascii="Angsana New" w:hAnsi="Angsana New"/>
          <w:sz w:val="28"/>
          <w:szCs w:val="28"/>
        </w:rPr>
        <w:t>”</w:t>
      </w:r>
      <w:r w:rsidR="00455EC5" w:rsidRPr="00C86D22">
        <w:rPr>
          <w:rFonts w:ascii="Angsana New" w:hAnsi="Angsana New"/>
          <w:sz w:val="28"/>
          <w:szCs w:val="28"/>
          <w:cs/>
        </w:rPr>
        <w:t xml:space="preserve">) </w:t>
      </w:r>
      <w:r w:rsidRPr="00C86D22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C86D22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C86D22">
        <w:rPr>
          <w:rFonts w:ascii="Angsana New" w:hAnsi="Angsana New"/>
          <w:sz w:val="28"/>
          <w:szCs w:val="28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</w:t>
      </w:r>
      <w:r w:rsidR="00CA268D" w:rsidRPr="00C86D22">
        <w:rPr>
          <w:rFonts w:ascii="Angsana New" w:hAnsi="Angsana New"/>
          <w:sz w:val="28"/>
          <w:szCs w:val="28"/>
          <w:cs/>
        </w:rPr>
        <w:t xml:space="preserve"> </w:t>
      </w:r>
      <w:r w:rsidR="009618C8" w:rsidRPr="00C86D22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C86D22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C86D22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C86D22">
        <w:rPr>
          <w:rFonts w:ascii="Angsana New" w:hAnsi="Angsana New"/>
          <w:sz w:val="28"/>
          <w:szCs w:val="28"/>
        </w:rPr>
        <w:t xml:space="preserve"> </w:t>
      </w:r>
    </w:p>
    <w:p w14:paraId="796DA640" w14:textId="77777777" w:rsidR="001F4D59" w:rsidRPr="00C86D22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7E8FD304" w14:textId="77777777" w:rsidR="001F4D59" w:rsidRPr="00177114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C86D22">
        <w:rPr>
          <w:rFonts w:ascii="Angsana New" w:hAnsi="Angsana New"/>
          <w:sz w:val="28"/>
          <w:szCs w:val="28"/>
          <w:cs/>
        </w:rPr>
        <w:t>หารของบริษัทจัดการ เมื่อ</w:t>
      </w:r>
      <w:r w:rsidR="00793EAB" w:rsidRPr="00910177">
        <w:rPr>
          <w:rFonts w:ascii="Angsana New" w:hAnsi="Angsana New"/>
          <w:sz w:val="28"/>
          <w:szCs w:val="28"/>
          <w:cs/>
        </w:rPr>
        <w:t xml:space="preserve">วันที่ </w:t>
      </w:r>
      <w:r w:rsidR="00CE20F5" w:rsidRPr="00CE20F5">
        <w:rPr>
          <w:rFonts w:ascii="Angsana New" w:hAnsi="Angsana New" w:hint="cs"/>
          <w:sz w:val="28"/>
          <w:szCs w:val="28"/>
          <w:lang w:val="en-GB"/>
        </w:rPr>
        <w:t>1</w:t>
      </w:r>
      <w:r w:rsidR="00CE20F5" w:rsidRPr="00CE20F5">
        <w:rPr>
          <w:rFonts w:ascii="Angsana New" w:hAnsi="Angsana New"/>
          <w:sz w:val="28"/>
          <w:szCs w:val="28"/>
          <w:lang w:val="en-GB"/>
        </w:rPr>
        <w:t>5</w:t>
      </w:r>
      <w:r w:rsidR="00F148CE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F148CE">
        <w:rPr>
          <w:rFonts w:ascii="Angsana New" w:hAnsi="Angsana New" w:hint="cs"/>
          <w:sz w:val="28"/>
          <w:szCs w:val="28"/>
          <w:cs/>
        </w:rPr>
        <w:t>สิงหาคม</w:t>
      </w:r>
      <w:r w:rsidR="001F10EE" w:rsidRPr="00910177">
        <w:rPr>
          <w:rFonts w:ascii="Angsana New" w:hAnsi="Angsana New"/>
          <w:sz w:val="28"/>
          <w:szCs w:val="28"/>
        </w:rPr>
        <w:t xml:space="preserve"> </w:t>
      </w:r>
      <w:r w:rsidR="0000327B" w:rsidRPr="00910177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</w:p>
    <w:p w14:paraId="6E9F44B3" w14:textId="77777777" w:rsidR="003B3D3F" w:rsidRPr="00C86D22" w:rsidRDefault="003B3D3F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F1B77CB" w14:textId="77777777" w:rsidR="008903BD" w:rsidRPr="00C86D22" w:rsidRDefault="00FC33ED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C86D22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0BCF8ED3" w14:textId="77777777" w:rsidR="00843209" w:rsidRPr="00B65083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br w:type="page"/>
      </w:r>
    </w:p>
    <w:p w14:paraId="34A6F3AB" w14:textId="77777777" w:rsidR="006B408D" w:rsidRPr="00B65083" w:rsidRDefault="00CE20F5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B65083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B65083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เกณฑ์การจัดทำ</w:t>
      </w:r>
      <w:r w:rsidR="001751CE" w:rsidRPr="00B65083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ข้อมูลทางการ</w:t>
      </w:r>
      <w:r w:rsidR="006B408D" w:rsidRPr="00B65083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เงิน</w:t>
      </w:r>
      <w:r w:rsidR="001751CE" w:rsidRPr="00B65083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ระหว่างกาล</w:t>
      </w:r>
    </w:p>
    <w:p w14:paraId="03DEB7BF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123BDEF3" w14:textId="77777777" w:rsidR="006B408D" w:rsidRPr="00B65083" w:rsidRDefault="006B408D" w:rsidP="00B65083">
      <w:pPr>
        <w:ind w:left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B65083">
        <w:rPr>
          <w:rFonts w:ascii="Angsana New" w:eastAsia="Angsana New" w:hAnsi="Angsana New"/>
          <w:sz w:val="28"/>
          <w:szCs w:val="28"/>
          <w:cs/>
        </w:rPr>
        <w:t>ข้อมูลทางการเงินระหว่างกาล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t xml:space="preserve">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CE20F5" w:rsidRPr="00CE20F5">
        <w:rPr>
          <w:rFonts w:ascii="Angsana New" w:eastAsia="Angsana New" w:hAnsi="Angsana New"/>
          <w:sz w:val="28"/>
          <w:szCs w:val="28"/>
          <w:lang w:val="en-GB"/>
        </w:rPr>
        <w:t>2543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t xml:space="preserve"> ซึ่งหมายถึงมาตรฐานการบัญชีที่ออกภายใต้พระราชบัญญัติวิชาชีพบัญชี พ.ศ. </w:t>
      </w:r>
      <w:r w:rsidR="00CE20F5" w:rsidRPr="00CE20F5">
        <w:rPr>
          <w:rFonts w:ascii="Angsana New" w:eastAsia="Angsana New" w:hAnsi="Angsana New"/>
          <w:sz w:val="28"/>
          <w:szCs w:val="28"/>
          <w:lang w:val="en-GB"/>
        </w:rPr>
        <w:t>2547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B65083">
        <w:rPr>
          <w:rFonts w:ascii="Angsana New" w:eastAsia="Angsana New" w:hAnsi="Angsana New"/>
          <w:spacing w:val="-5"/>
          <w:sz w:val="28"/>
          <w:szCs w:val="28"/>
          <w:cs/>
          <w:lang w:val="th-TH"/>
        </w:rPr>
        <w:t>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</w:t>
      </w:r>
      <w:r w:rsidRPr="00B65083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 xml:space="preserve"> </w:t>
      </w:r>
      <w:r w:rsidRPr="00B65083">
        <w:rPr>
          <w:rFonts w:ascii="Angsana New" w:eastAsia="Angsana New" w:hAnsi="Angsana New"/>
          <w:sz w:val="28"/>
          <w:szCs w:val="28"/>
          <w:cs/>
        </w:rPr>
        <w:t>ข้อมูลทาง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t xml:space="preserve">การเงินหลัก คือ งบแสดงสินทรัพย์และหนี้สิน งบประกอบรายละเอียดเงินลงทุน งบกำไรขาดทุน 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br/>
        <w:t>งบแสดงการเปลี่ยนแปลงสินทรัพย์สุทธิ งบกระแสเงินสด และ</w:t>
      </w:r>
      <w:r w:rsidR="001751CE" w:rsidRPr="00B65083">
        <w:rPr>
          <w:rFonts w:ascii="Angsana New" w:eastAsia="Angsana New" w:hAnsi="Angsana New"/>
          <w:sz w:val="28"/>
          <w:szCs w:val="28"/>
          <w:cs/>
          <w:lang w:val="th-TH"/>
        </w:rPr>
        <w:t>ข้อมูลและอัตราส่วนทางการเงินที่สำคัญ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Pr="00B65083">
        <w:rPr>
          <w:rFonts w:ascii="Angsana New" w:eastAsia="Angsana New" w:hAnsi="Angsana New"/>
          <w:sz w:val="28"/>
          <w:szCs w:val="28"/>
          <w:cs/>
        </w:rPr>
        <w:t>ได้จัดทำให้</w:t>
      </w:r>
      <w:r w:rsidR="001751CE" w:rsidRPr="00B65083">
        <w:rPr>
          <w:rFonts w:ascii="Angsana New" w:eastAsia="Angsana New" w:hAnsi="Angsana New"/>
          <w:sz w:val="28"/>
          <w:szCs w:val="28"/>
          <w:cs/>
          <w:lang w:val="th-TH"/>
        </w:rPr>
        <w:t>เป็นรูปแบบ</w:t>
      </w:r>
      <w:r w:rsidRPr="00B65083">
        <w:rPr>
          <w:rFonts w:ascii="Angsana New" w:eastAsia="Angsana New" w:hAnsi="Angsana New"/>
          <w:sz w:val="28"/>
          <w:szCs w:val="28"/>
          <w:cs/>
          <w:lang w:val="th-TH"/>
        </w:rPr>
        <w:t xml:space="preserve">ที่สมบูรณ์ </w:t>
      </w:r>
      <w:r w:rsidRPr="00B65083">
        <w:rPr>
          <w:rFonts w:ascii="Angsana New" w:hAnsi="Angsana New"/>
          <w:sz w:val="28"/>
          <w:szCs w:val="28"/>
          <w:cs/>
          <w:lang w:val="en-GB"/>
        </w:rPr>
        <w:t>ส่วนหมายเหตุประกอบข้อมูลทางการเงินจัดทำเป็นแบบย่อใ</w:t>
      </w:r>
      <w:r w:rsidR="001751CE" w:rsidRPr="00B65083">
        <w:rPr>
          <w:rFonts w:ascii="Angsana New" w:hAnsi="Angsana New"/>
          <w:sz w:val="28"/>
          <w:szCs w:val="28"/>
          <w:cs/>
          <w:lang w:val="en-GB"/>
        </w:rPr>
        <w:t>ห้สอดคล้องกับมาตรฐานการบัญชีไทย</w:t>
      </w: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ฉบับที่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34</w:t>
      </w: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 เรื่องงบการเงินระหว่างกาล และได้เพิ่มหมายเหตุประกอบข้อมูลทางการเงินตามข้อกำหนด</w:t>
      </w:r>
      <w:r w:rsidR="00DF3ECB" w:rsidRPr="00B65083">
        <w:rPr>
          <w:rFonts w:ascii="Angsana New" w:hAnsi="Angsana New"/>
          <w:sz w:val="28"/>
          <w:szCs w:val="28"/>
          <w:lang w:val="en-GB"/>
        </w:rPr>
        <w:br/>
      </w:r>
      <w:r w:rsidRPr="00B65083">
        <w:rPr>
          <w:rFonts w:ascii="Angsana New" w:hAnsi="Angsana New"/>
          <w:sz w:val="28"/>
          <w:szCs w:val="28"/>
          <w:cs/>
          <w:lang w:val="en-GB"/>
        </w:rPr>
        <w:t>ในประกาศคณะกรรมการกำกับหลักทรัพย์และตลาดหลักทรัพย์ที่ออกภายใต้พระราชบัญญัติหลักทรัพย์และ</w:t>
      </w:r>
      <w:r w:rsidR="00DF3ECB" w:rsidRPr="00B65083">
        <w:rPr>
          <w:rFonts w:ascii="Angsana New" w:hAnsi="Angsana New"/>
          <w:sz w:val="28"/>
          <w:szCs w:val="28"/>
          <w:lang w:val="en-GB"/>
        </w:rPr>
        <w:br/>
      </w:r>
      <w:r w:rsidRPr="00B65083">
        <w:rPr>
          <w:rFonts w:ascii="Angsana New" w:hAnsi="Angsana New"/>
          <w:sz w:val="28"/>
          <w:szCs w:val="28"/>
          <w:cs/>
          <w:lang w:val="en-GB"/>
        </w:rPr>
        <w:t>ตลาดหลักทรัพย์ อย่างไรก็ตาม ได้มีการแสดงรายการและการเปิดเผยข้อมูลเพิ่มเติมตามหลักเกณฑ์และรูปแบบ</w:t>
      </w:r>
      <w:r w:rsidR="00DF3ECB" w:rsidRPr="00B65083">
        <w:rPr>
          <w:rFonts w:ascii="Angsana New" w:hAnsi="Angsana New"/>
          <w:sz w:val="28"/>
          <w:szCs w:val="28"/>
          <w:lang w:val="en-GB"/>
        </w:rPr>
        <w:br/>
      </w: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ที่กำหนดในมาตรฐานการบัญชีไทยฉบับที่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106</w:t>
      </w: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 เรื่องการบัญชีสำหรับกิจการที่ดำเนินธุรกิจเฉพาะด้านการลงทุน</w:t>
      </w:r>
    </w:p>
    <w:p w14:paraId="1DE4CB79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D5EA776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ข้อมูลทางการเงินระหว่างกาลนี้ควรอ่านควบคู่กับงบการเงินของรอบปีบัญชี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31</w:t>
      </w:r>
      <w:r w:rsidRPr="00B65083">
        <w:rPr>
          <w:rFonts w:ascii="Angsana New" w:hAnsi="Angsana New"/>
          <w:sz w:val="28"/>
          <w:szCs w:val="28"/>
        </w:rPr>
        <w:t xml:space="preserve"> </w:t>
      </w:r>
      <w:r w:rsidRPr="00B65083"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2558</w:t>
      </w:r>
    </w:p>
    <w:p w14:paraId="634B5725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C5B1B41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B65083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B65083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B65083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B65083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B65083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B65083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2E316D46" w14:textId="77777777" w:rsidR="005D08AD" w:rsidRPr="00B65083" w:rsidRDefault="005D08A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3939D60B" w14:textId="77777777" w:rsidR="001751CE" w:rsidRDefault="00CE20F5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1751CE" w:rsidRPr="001751CE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</w:p>
    <w:p w14:paraId="7AD54600" w14:textId="77777777" w:rsidR="005D08AD" w:rsidRDefault="005D08AD" w:rsidP="00B65083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62EB5E51" w14:textId="77777777" w:rsidR="001751CE" w:rsidRPr="00B65083" w:rsidRDefault="001751CE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B65083">
        <w:rPr>
          <w:rFonts w:ascii="Angsana New" w:hAnsi="Angsana New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B65083">
        <w:rPr>
          <w:rFonts w:ascii="Angsana New" w:hAnsi="Angsana New"/>
          <w:sz w:val="28"/>
          <w:szCs w:val="28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31</w:t>
      </w:r>
      <w:r w:rsidRPr="00B65083">
        <w:rPr>
          <w:rFonts w:ascii="Angsana New" w:hAnsi="Angsana New"/>
          <w:sz w:val="28"/>
          <w:szCs w:val="28"/>
        </w:rPr>
        <w:t xml:space="preserve"> </w:t>
      </w:r>
      <w:r w:rsidRPr="00B65083">
        <w:rPr>
          <w:rFonts w:ascii="Angsana New" w:hAnsi="Angsana New"/>
          <w:sz w:val="28"/>
          <w:szCs w:val="28"/>
          <w:cs/>
        </w:rPr>
        <w:t>ธันวาคม</w:t>
      </w:r>
      <w:r w:rsidRPr="00B65083">
        <w:rPr>
          <w:rFonts w:ascii="Angsana New" w:hAnsi="Angsana New"/>
          <w:sz w:val="28"/>
          <w:szCs w:val="28"/>
        </w:rPr>
        <w:t xml:space="preserve"> </w:t>
      </w:r>
      <w:r w:rsidRPr="00B65083">
        <w:rPr>
          <w:rFonts w:ascii="Angsana New" w:hAnsi="Angsana New"/>
          <w:sz w:val="28"/>
          <w:szCs w:val="28"/>
          <w:cs/>
        </w:rPr>
        <w:t>พ</w:t>
      </w:r>
      <w:r w:rsidRPr="00B65083">
        <w:rPr>
          <w:rFonts w:ascii="Angsana New" w:hAnsi="Angsana New"/>
          <w:sz w:val="28"/>
          <w:szCs w:val="28"/>
        </w:rPr>
        <w:t>.</w:t>
      </w:r>
      <w:r w:rsidRPr="00B65083">
        <w:rPr>
          <w:rFonts w:ascii="Angsana New" w:hAnsi="Angsana New"/>
          <w:sz w:val="28"/>
          <w:szCs w:val="28"/>
          <w:cs/>
        </w:rPr>
        <w:t>ศ</w:t>
      </w:r>
      <w:r w:rsidRPr="00B65083">
        <w:rPr>
          <w:rFonts w:ascii="Angsana New" w:hAnsi="Angsana New"/>
          <w:sz w:val="28"/>
          <w:szCs w:val="28"/>
        </w:rPr>
        <w:t xml:space="preserve">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2558</w:t>
      </w:r>
      <w:r w:rsidRPr="00B65083">
        <w:rPr>
          <w:rFonts w:ascii="Angsana New" w:hAnsi="Angsana New"/>
          <w:sz w:val="28"/>
          <w:szCs w:val="28"/>
        </w:rPr>
        <w:t xml:space="preserve"> </w:t>
      </w:r>
    </w:p>
    <w:p w14:paraId="7A8E2E0D" w14:textId="77777777" w:rsidR="001751CE" w:rsidRPr="00B65083" w:rsidRDefault="001751CE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</w:rPr>
      </w:pPr>
    </w:p>
    <w:p w14:paraId="3B89A6C1" w14:textId="77777777" w:rsidR="00BD4994" w:rsidRPr="00B65083" w:rsidRDefault="00BD4994" w:rsidP="00B6508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B65083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เริ่มตั้งแต่วันที่ </w:t>
      </w:r>
      <w:r w:rsidR="00CE20F5" w:rsidRPr="00CE20F5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B65083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มกราคม พ.ศ. </w:t>
      </w:r>
      <w:r w:rsidR="00CE20F5" w:rsidRPr="00CE20F5">
        <w:rPr>
          <w:rFonts w:ascii="Angsana New" w:hAnsi="Angsana New"/>
          <w:spacing w:val="-6"/>
          <w:sz w:val="28"/>
          <w:szCs w:val="28"/>
          <w:lang w:val="en-GB"/>
        </w:rPr>
        <w:t>2559</w:t>
      </w:r>
      <w:r w:rsidRPr="00B65083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pacing w:val="-6"/>
          <w:sz w:val="28"/>
          <w:szCs w:val="28"/>
          <w:cs/>
        </w:rPr>
        <w:t>กองทุนรวมฯ</w:t>
      </w:r>
      <w:r w:rsidRPr="00B65083">
        <w:rPr>
          <w:rFonts w:ascii="Angsana New" w:hAnsi="Angsana New" w:hint="cs"/>
          <w:spacing w:val="-6"/>
          <w:sz w:val="28"/>
          <w:szCs w:val="28"/>
          <w:cs/>
          <w:lang w:val="en-GB"/>
        </w:rPr>
        <w:t>ได้ปฏิบัติตามมาตรฐานการรายงานทางการเงินใหม่ มาตรฐานการบัญชี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ที่มีการปรับปรุง มาตรฐานการรายงานทางการเงินที่มีการปรับปรุง และการตีความมาตรฐานการรายงานทางการเงินใหม่ (รวมเรียก</w:t>
      </w:r>
      <w:r w:rsidRPr="00B65083">
        <w:rPr>
          <w:rFonts w:ascii="Angsana New" w:hAnsi="Angsana New"/>
          <w:sz w:val="28"/>
          <w:szCs w:val="28"/>
          <w:lang w:val="en-GB"/>
        </w:rPr>
        <w:t>“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มาตรฐานการบัญชี</w:t>
      </w:r>
      <w:r w:rsidRPr="00B65083">
        <w:rPr>
          <w:rFonts w:ascii="Angsana New" w:hAnsi="Angsana New"/>
          <w:sz w:val="28"/>
          <w:szCs w:val="28"/>
          <w:lang w:val="en-GB"/>
        </w:rPr>
        <w:t xml:space="preserve">”) 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</w:t>
      </w:r>
      <w:r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มกราคม 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  <w:r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โดยการปฏิบัติตามมาตรฐานการบัญชีดังกล่าวนั้นไม่มีผลกระทบอย่างเป็นสาระสำคัญต่อข้อมูล</w:t>
      </w:r>
      <w:r w:rsidR="00B65083">
        <w:rPr>
          <w:rFonts w:ascii="Angsana New" w:hAnsi="Angsana New"/>
          <w:sz w:val="28"/>
          <w:szCs w:val="28"/>
          <w:lang w:val="en-GB"/>
        </w:rPr>
        <w:br/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ทางการเงินที่นำเสนอ</w:t>
      </w:r>
    </w:p>
    <w:p w14:paraId="2ACF01AC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627FE8DE" w14:textId="77777777" w:rsidR="006B408D" w:rsidRPr="00B65083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B65083">
        <w:rPr>
          <w:rFonts w:ascii="Angsana New" w:hAnsi="Angsana New"/>
          <w:sz w:val="28"/>
          <w:szCs w:val="28"/>
          <w:cs/>
          <w:lang w:val="th-TH"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60156E21" w14:textId="77777777" w:rsidR="000603B0" w:rsidRDefault="005D08AD" w:rsidP="000603B0">
      <w:pPr>
        <w:tabs>
          <w:tab w:val="left" w:pos="900"/>
          <w:tab w:val="left" w:pos="2160"/>
        </w:tabs>
        <w:jc w:val="thaiDistribute"/>
        <w:rPr>
          <w:rFonts w:ascii="Angsana New" w:hAnsi="Angsana New"/>
        </w:rPr>
      </w:pPr>
      <w:r>
        <w:rPr>
          <w:rFonts w:ascii="Angsana New" w:eastAsia="Angsana New" w:hAnsi="Angsana New"/>
          <w:color w:val="000000"/>
          <w:cs/>
          <w:lang w:val="th-TH"/>
        </w:rPr>
        <w:br w:type="page"/>
      </w:r>
    </w:p>
    <w:p w14:paraId="312ECDE4" w14:textId="77777777" w:rsidR="00DE1B1D" w:rsidRPr="00B32BDB" w:rsidRDefault="00CE20F5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CE20F5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4</w:t>
      </w:r>
      <w:r w:rsidR="00DE1B1D" w:rsidRPr="00B32BDB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ประมาณการ</w:t>
      </w:r>
    </w:p>
    <w:p w14:paraId="6B9D7EDD" w14:textId="77777777" w:rsidR="00DE1B1D" w:rsidRPr="00B32BDB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1418D8BA" w14:textId="77777777" w:rsidR="00DE1B1D" w:rsidRPr="00BD4994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BD4994">
        <w:rPr>
          <w:rFonts w:ascii="Angsana New" w:hAnsi="Angsana New"/>
          <w:sz w:val="28"/>
          <w:szCs w:val="28"/>
          <w:cs/>
        </w:rPr>
        <w:t>ผู้บริหารของ</w:t>
      </w:r>
      <w:r w:rsidR="007150A3" w:rsidRPr="00BD4994">
        <w:rPr>
          <w:rFonts w:ascii="Angsana New" w:hAnsi="Angsana New" w:hint="cs"/>
          <w:sz w:val="28"/>
          <w:szCs w:val="28"/>
          <w:cs/>
        </w:rPr>
        <w:t>กองทุนรวมฯ</w:t>
      </w:r>
      <w:r w:rsidR="007150A3" w:rsidRPr="00BD4994">
        <w:rPr>
          <w:rFonts w:ascii="Angsana New" w:hAnsi="Angsana New"/>
          <w:sz w:val="28"/>
          <w:szCs w:val="28"/>
        </w:rPr>
        <w:t xml:space="preserve"> 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>
        <w:rPr>
          <w:rFonts w:ascii="Angsana New" w:hAnsi="Angsana New"/>
          <w:color w:val="000000"/>
          <w:sz w:val="28"/>
          <w:szCs w:val="28"/>
          <w:lang w:val="en-GB"/>
        </w:rPr>
        <w:br/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</w:t>
      </w:r>
      <w:r w:rsidRPr="00BD4994">
        <w:rPr>
          <w:rFonts w:ascii="Angsana New" w:hAnsi="Angsana New" w:hint="cs"/>
          <w:color w:val="000000"/>
          <w:sz w:val="28"/>
          <w:szCs w:val="28"/>
          <w:cs/>
          <w:lang w:val="en-GB"/>
        </w:rPr>
        <w:t xml:space="preserve"> 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และจำนวนเงินของสินทรัพย์และหนี้สิน</w:t>
      </w:r>
      <w:r w:rsidRPr="00BD4994">
        <w:rPr>
          <w:rFonts w:ascii="Angsana New" w:hAnsi="Angsana New" w:hint="cs"/>
          <w:color w:val="000000"/>
          <w:sz w:val="28"/>
          <w:szCs w:val="28"/>
          <w:cs/>
          <w:lang w:val="en-GB"/>
        </w:rPr>
        <w:t xml:space="preserve"> 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รายได้และค่าใช้จ่าย ผลที่เกิดขึ้นจริงอาจจะแตกต่างจากการประมาณการ</w:t>
      </w:r>
    </w:p>
    <w:p w14:paraId="183F158A" w14:textId="77777777" w:rsidR="00DE1B1D" w:rsidRPr="00BD4994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472A0AED" w14:textId="77777777" w:rsidR="00BD4994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BD4994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</w:t>
      </w:r>
      <w:r w:rsidRPr="00BD4994">
        <w:rPr>
          <w:rFonts w:ascii="Angsana New" w:hAnsi="Angsana New" w:hint="cs"/>
          <w:sz w:val="28"/>
          <w:szCs w:val="28"/>
          <w:cs/>
        </w:rPr>
        <w:t>กองทุนรวมฯ</w:t>
      </w:r>
      <w:r w:rsidRPr="00BD4994">
        <w:rPr>
          <w:rFonts w:ascii="Angsana New" w:hAnsi="Angsana New"/>
          <w:sz w:val="28"/>
          <w:szCs w:val="28"/>
          <w:cs/>
        </w:rPr>
        <w:t>ใช้ดุลยพินิจที่มีนัยสำคัญในการนำนโยบายการบัญชี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 xml:space="preserve">ของกองทุนรวมฯ </w:t>
      </w:r>
      <w:r w:rsidRPr="00BD4994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31</w:t>
      </w:r>
      <w:r w:rsidRPr="00BD4994">
        <w:rPr>
          <w:rFonts w:ascii="Angsana New" w:hAnsi="Angsana New"/>
          <w:sz w:val="28"/>
          <w:szCs w:val="28"/>
        </w:rPr>
        <w:t xml:space="preserve"> </w:t>
      </w:r>
      <w:r w:rsidRPr="00BD4994">
        <w:rPr>
          <w:rFonts w:ascii="Angsana New" w:hAnsi="Angsana New"/>
          <w:sz w:val="28"/>
          <w:szCs w:val="28"/>
          <w:cs/>
        </w:rPr>
        <w:t>ธันวาคม พ.ศ.</w:t>
      </w:r>
      <w:r w:rsidRPr="00BD4994">
        <w:rPr>
          <w:rFonts w:ascii="Angsana New" w:hAnsi="Angsana New"/>
          <w:sz w:val="28"/>
          <w:szCs w:val="28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2558</w:t>
      </w:r>
    </w:p>
    <w:p w14:paraId="32F1FDFD" w14:textId="77777777" w:rsidR="005D08AD" w:rsidRPr="00BD4994" w:rsidRDefault="005D08AD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8A9AF3A" w14:textId="77777777" w:rsidR="001A6A1C" w:rsidRPr="008F5C7A" w:rsidRDefault="00CE20F5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CE20F5">
        <w:rPr>
          <w:rFonts w:ascii="Angsana New" w:hAnsi="Angsana New" w:cs="Angsana New"/>
          <w:b/>
          <w:bCs/>
          <w:lang w:val="en-GB"/>
        </w:rPr>
        <w:t>5</w:t>
      </w:r>
      <w:r w:rsidR="001A6A1C" w:rsidRPr="008F5C7A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70B3EF27" w14:textId="77777777" w:rsidR="001A6A1C" w:rsidRPr="008F5C7A" w:rsidRDefault="001A6A1C" w:rsidP="001A6A1C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  <w:lang w:val="en-GB"/>
        </w:rPr>
      </w:pPr>
    </w:p>
    <w:p w14:paraId="41EA9604" w14:textId="77777777" w:rsidR="001A6A1C" w:rsidRPr="008F5C7A" w:rsidRDefault="001A6A1C" w:rsidP="001A6A1C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F5C7A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8F5C7A">
        <w:rPr>
          <w:rFonts w:ascii="Angsana New" w:hAnsi="Angsana New"/>
          <w:sz w:val="28"/>
          <w:szCs w:val="28"/>
          <w:cs/>
        </w:rPr>
        <w:t>สัญญา</w:t>
      </w:r>
      <w:r w:rsidRPr="004476B9">
        <w:rPr>
          <w:rFonts w:ascii="Angsana New" w:hAnsi="Angsana New"/>
          <w:sz w:val="28"/>
          <w:szCs w:val="28"/>
          <w:cs/>
        </w:rPr>
        <w:t>การเข้าลงทุนใน</w:t>
      </w:r>
      <w:r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8F5C7A">
        <w:rPr>
          <w:rFonts w:ascii="Angsana New" w:hAnsi="Angsana New"/>
          <w:sz w:val="28"/>
          <w:szCs w:val="28"/>
          <w:cs/>
        </w:rPr>
        <w:t>จากการประกอบ</w:t>
      </w:r>
      <w:r w:rsidRPr="004476B9">
        <w:rPr>
          <w:sz w:val="28"/>
          <w:szCs w:val="28"/>
          <w:cs/>
        </w:rPr>
        <w:t>กิจการโครงสร้างพื้นฐานโรงไฟฟ้า</w:t>
      </w:r>
      <w:r w:rsidRPr="008F5C7A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8F5C7A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5F89F231" w14:textId="77777777" w:rsidR="007150A3" w:rsidRPr="005D08AD" w:rsidRDefault="007150A3" w:rsidP="00747D2F">
      <w:pPr>
        <w:jc w:val="thaiDistribute"/>
        <w:rPr>
          <w:rFonts w:ascii="Angsana New" w:hAnsi="Angsana New"/>
          <w:sz w:val="28"/>
          <w:szCs w:val="28"/>
        </w:rPr>
      </w:pPr>
    </w:p>
    <w:p w14:paraId="4A1D1A5E" w14:textId="77777777" w:rsidR="004D6AB0" w:rsidRPr="00FE43BA" w:rsidRDefault="00CE20F5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>
        <w:rPr>
          <w:rFonts w:ascii="Angsana New" w:hAnsi="Angsana New"/>
          <w:b/>
          <w:bCs/>
          <w:sz w:val="28"/>
          <w:szCs w:val="28"/>
        </w:rPr>
        <w:tab/>
      </w:r>
      <w:r w:rsidR="004D6AB0"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4D6AB0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4D6AB0"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59895673" w14:textId="77777777" w:rsidR="004D6AB0" w:rsidRPr="00FE43BA" w:rsidRDefault="004D6AB0" w:rsidP="004D6AB0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04C64C81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กองทุนรวมฯ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>
        <w:rPr>
          <w:rFonts w:ascii="Angsana New" w:eastAsia="Angsana New" w:hAnsi="Angsana New"/>
          <w:color w:val="000000"/>
          <w:sz w:val="28"/>
          <w:szCs w:val="28"/>
        </w:rPr>
        <w:br/>
      </w:r>
      <w:r w:rsidRPr="00FE43BA">
        <w:rPr>
          <w:rFonts w:ascii="Angsana New" w:eastAsia="Angsana New" w:hAnsi="Angsana New"/>
          <w:color w:val="000000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ของสินทรัพย์และหนี้สินดังกล่าวแทน</w:t>
      </w:r>
    </w:p>
    <w:p w14:paraId="4671925B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0E088E52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u w:val="single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u w:val="single"/>
          <w:cs/>
        </w:rPr>
        <w:t>ลำดับชั้นของมูลค่ายุติธรรม</w:t>
      </w:r>
    </w:p>
    <w:p w14:paraId="79488A6C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6EF338A2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>
        <w:rPr>
          <w:rFonts w:ascii="Angsana New" w:eastAsia="Angsana New" w:hAnsi="Angsana New"/>
          <w:color w:val="000000"/>
          <w:sz w:val="28"/>
          <w:szCs w:val="28"/>
        </w:rPr>
        <w:br/>
      </w:r>
      <w:r w:rsidRPr="00FE43BA">
        <w:rPr>
          <w:rFonts w:ascii="Angsana New" w:eastAsia="Angsana New" w:hAnsi="Angsana New"/>
          <w:color w:val="000000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CE20F5" w:rsidRPr="00CE20F5">
        <w:rPr>
          <w:rFonts w:ascii="Angsana New" w:eastAsia="Angsana New" w:hAnsi="Angsana New"/>
          <w:color w:val="000000"/>
          <w:spacing w:val="-2"/>
          <w:sz w:val="28"/>
          <w:szCs w:val="28"/>
          <w:lang w:val="en-GB"/>
        </w:rPr>
        <w:t>13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03D0922C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73844413" w14:textId="77777777" w:rsidR="004D6AB0" w:rsidRPr="00FE43BA" w:rsidRDefault="004D6AB0" w:rsidP="004D6AB0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CE20F5" w:rsidRPr="00CE20F5">
        <w:rPr>
          <w:rFonts w:ascii="Angsana New" w:eastAsia="Angsana New" w:hAnsi="Angsana New"/>
          <w:color w:val="000000"/>
          <w:sz w:val="28"/>
          <w:szCs w:val="28"/>
          <w:lang w:val="en-GB"/>
        </w:rPr>
        <w:t>1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34347F8B" w14:textId="77777777" w:rsidR="004D6AB0" w:rsidRPr="00FE43BA" w:rsidRDefault="004D6AB0" w:rsidP="004D6AB0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CE20F5" w:rsidRPr="00CE20F5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5D0DCE09" w14:textId="77777777" w:rsidR="004D6AB0" w:rsidRPr="00FE43BA" w:rsidRDefault="004D6AB0" w:rsidP="004D6AB0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CE20F5" w:rsidRPr="00CE20F5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ใช้ข้อมูลที่ไม่สามารถสังเกตได้ เช่น ข้อมูลที่อ้างอิงจากกระแสเงินในอนาคตที่กองทุนรวมฯ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ประมาณขึ้น </w:t>
      </w:r>
    </w:p>
    <w:p w14:paraId="75A6279A" w14:textId="77777777" w:rsidR="000B0EC1" w:rsidRPr="00E470DE" w:rsidRDefault="005D08AD" w:rsidP="00AE3EFC">
      <w:pPr>
        <w:snapToGrid w:val="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</w:rPr>
        <w:br w:type="page"/>
      </w:r>
    </w:p>
    <w:p w14:paraId="024A3436" w14:textId="77777777" w:rsidR="00BD4994" w:rsidRPr="00E470DE" w:rsidRDefault="00CE20F5" w:rsidP="00BD4994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BD4994" w:rsidRPr="00E470DE">
        <w:rPr>
          <w:rFonts w:ascii="Angsana New" w:hAnsi="Angsana New"/>
          <w:b/>
          <w:bCs/>
          <w:sz w:val="28"/>
          <w:szCs w:val="28"/>
        </w:rPr>
        <w:tab/>
      </w:r>
      <w:r w:rsidR="00BD4994" w:rsidRPr="00E470DE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BD4994" w:rsidRPr="00E470DE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BD4994" w:rsidRPr="00E470DE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BD4994" w:rsidRPr="00E470DE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BD4994" w:rsidRPr="00E470DE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73C1B96E" w14:textId="77777777" w:rsidR="00BA7512" w:rsidRPr="00E470DE" w:rsidRDefault="00BA7512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pacing w:val="-8"/>
          <w:sz w:val="28"/>
          <w:szCs w:val="28"/>
        </w:rPr>
      </w:pPr>
    </w:p>
    <w:p w14:paraId="69F3AB8B" w14:textId="77777777" w:rsidR="00747D2F" w:rsidRDefault="00747D2F" w:rsidP="00B65083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pacing w:val="-8"/>
          <w:sz w:val="28"/>
          <w:szCs w:val="28"/>
        </w:rPr>
      </w:pPr>
      <w:r w:rsidRPr="00E470DE">
        <w:rPr>
          <w:rFonts w:ascii="Angsana New" w:hAnsi="Angsana New"/>
          <w:spacing w:val="-8"/>
          <w:sz w:val="28"/>
          <w:szCs w:val="28"/>
          <w:cs/>
        </w:rPr>
        <w:t xml:space="preserve">ณ วันที่ </w:t>
      </w:r>
      <w:r w:rsidR="00CE20F5" w:rsidRPr="00CE20F5">
        <w:rPr>
          <w:rFonts w:ascii="Angsana New" w:hAnsi="Angsana New"/>
          <w:spacing w:val="-8"/>
          <w:sz w:val="28"/>
          <w:szCs w:val="28"/>
          <w:lang w:val="en-GB"/>
        </w:rPr>
        <w:t>30</w:t>
      </w:r>
      <w:r w:rsidR="000A1CA0">
        <w:rPr>
          <w:rFonts w:ascii="Angsana New" w:hAnsi="Angsana New"/>
          <w:spacing w:val="-8"/>
          <w:sz w:val="28"/>
          <w:szCs w:val="28"/>
          <w:lang w:val="en-GB"/>
        </w:rPr>
        <w:t xml:space="preserve"> </w:t>
      </w:r>
      <w:r w:rsidR="000A1CA0">
        <w:rPr>
          <w:rFonts w:ascii="Angsana New" w:hAnsi="Angsana New" w:hint="cs"/>
          <w:spacing w:val="-8"/>
          <w:sz w:val="28"/>
          <w:szCs w:val="28"/>
          <w:cs/>
          <w:lang w:val="en-GB"/>
        </w:rPr>
        <w:t>มิถุนายน</w:t>
      </w:r>
      <w:r w:rsidRPr="00E470DE">
        <w:rPr>
          <w:rFonts w:ascii="Angsana New" w:hAnsi="Angsana New"/>
          <w:spacing w:val="-8"/>
          <w:sz w:val="28"/>
          <w:szCs w:val="28"/>
          <w:cs/>
        </w:rPr>
        <w:t xml:space="preserve"> พ.ศ. </w:t>
      </w:r>
      <w:r w:rsidR="00CE20F5" w:rsidRPr="00CE20F5">
        <w:rPr>
          <w:rFonts w:ascii="Angsana New" w:hAnsi="Angsana New"/>
          <w:spacing w:val="-8"/>
          <w:sz w:val="28"/>
          <w:szCs w:val="28"/>
          <w:lang w:val="en-GB"/>
        </w:rPr>
        <w:t>2559</w:t>
      </w:r>
      <w:r w:rsidRPr="00E470DE">
        <w:rPr>
          <w:rFonts w:ascii="Angsana New" w:hAnsi="Angsana New"/>
          <w:spacing w:val="-8"/>
          <w:sz w:val="28"/>
          <w:szCs w:val="28"/>
          <w:cs/>
          <w:lang w:val="en-GB"/>
        </w:rPr>
        <w:t xml:space="preserve"> </w:t>
      </w:r>
      <w:r w:rsidRPr="00E470DE">
        <w:rPr>
          <w:rFonts w:ascii="Angsana New" w:eastAsia="Angsana New" w:hAnsi="Angsana New"/>
          <w:color w:val="000000"/>
          <w:spacing w:val="-8"/>
          <w:sz w:val="28"/>
          <w:szCs w:val="28"/>
          <w:cs/>
        </w:rPr>
        <w:t>กองทุนรวมฯ</w:t>
      </w:r>
      <w:r w:rsidRPr="00E470DE">
        <w:rPr>
          <w:rFonts w:ascii="Angsana New" w:eastAsia="Angsana New" w:hAnsi="Angsana New" w:hint="cs"/>
          <w:color w:val="000000"/>
          <w:spacing w:val="-8"/>
          <w:sz w:val="28"/>
          <w:szCs w:val="28"/>
          <w:cs/>
        </w:rPr>
        <w:t xml:space="preserve"> </w:t>
      </w:r>
      <w:r w:rsidRPr="00E470DE">
        <w:rPr>
          <w:rFonts w:ascii="Angsana New" w:eastAsia="Angsana New" w:hAnsi="Angsana New"/>
          <w:color w:val="000000"/>
          <w:spacing w:val="-8"/>
          <w:sz w:val="28"/>
          <w:szCs w:val="28"/>
          <w:cs/>
        </w:rPr>
        <w:t>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p w14:paraId="4408EAB5" w14:textId="77777777" w:rsidR="00E470DE" w:rsidRPr="00E470DE" w:rsidRDefault="00E470DE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747D2F" w:rsidRPr="004476B9" w14:paraId="5D813DC3" w14:textId="77777777" w:rsidTr="000D608A">
        <w:trPr>
          <w:trHeight w:val="349"/>
        </w:trPr>
        <w:tc>
          <w:tcPr>
            <w:tcW w:w="3240" w:type="dxa"/>
            <w:vAlign w:val="bottom"/>
          </w:tcPr>
          <w:p w14:paraId="2520FB38" w14:textId="77777777" w:rsidR="00747D2F" w:rsidRPr="004476B9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7D526889" w14:textId="77777777" w:rsidR="00747D2F" w:rsidRPr="004476B9" w:rsidRDefault="00747D2F" w:rsidP="000D608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  <w:r w:rsidR="00802695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:</w:t>
            </w:r>
            <w:r w:rsidR="00802695">
              <w:rPr>
                <w:rFonts w:ascii="Angsana New" w:eastAsia="Angsana New" w:hAnsi="Angsana New" w:hint="cs"/>
                <w:b/>
                <w:bCs/>
                <w:color w:val="000000"/>
                <w:sz w:val="28"/>
                <w:szCs w:val="28"/>
                <w:cs/>
              </w:rPr>
              <w:t>พัน</w:t>
            </w: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proofErr w:type="gramEnd"/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747D2F" w:rsidRPr="004476B9" w14:paraId="0218C208" w14:textId="77777777" w:rsidTr="000D608A">
        <w:tc>
          <w:tcPr>
            <w:tcW w:w="3240" w:type="dxa"/>
            <w:vAlign w:val="bottom"/>
          </w:tcPr>
          <w:p w14:paraId="422B548E" w14:textId="77777777" w:rsidR="00747D2F" w:rsidRPr="004476B9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1357A8F3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CE20F5" w:rsidRPr="00CE20F5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24F93231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CE20F5" w:rsidRPr="00CE20F5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07075952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CE20F5" w:rsidRPr="00CE20F5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3FFA5842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747D2F" w:rsidRPr="004476B9" w14:paraId="05A6D43B" w14:textId="77777777" w:rsidTr="000D608A">
        <w:trPr>
          <w:trHeight w:val="78"/>
        </w:trPr>
        <w:tc>
          <w:tcPr>
            <w:tcW w:w="3240" w:type="dxa"/>
            <w:vAlign w:val="bottom"/>
          </w:tcPr>
          <w:p w14:paraId="0AD86F85" w14:textId="77777777" w:rsidR="00747D2F" w:rsidRPr="004476B9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2C3B0727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6F8E38B9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3E2312CC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6294E876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</w:tr>
      <w:tr w:rsidR="00747D2F" w:rsidRPr="004476B9" w14:paraId="73CF2B38" w14:textId="77777777" w:rsidTr="000D608A">
        <w:tc>
          <w:tcPr>
            <w:tcW w:w="3240" w:type="dxa"/>
          </w:tcPr>
          <w:p w14:paraId="6C289B58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6CDC7CD9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337" w:type="dxa"/>
          </w:tcPr>
          <w:p w14:paraId="61AE70AA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336" w:type="dxa"/>
          </w:tcPr>
          <w:p w14:paraId="7C250FE2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337" w:type="dxa"/>
          </w:tcPr>
          <w:p w14:paraId="34DF410C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747D2F" w:rsidRPr="004476B9" w14:paraId="25C6D5D1" w14:textId="77777777" w:rsidTr="007A3F91">
        <w:tc>
          <w:tcPr>
            <w:tcW w:w="3240" w:type="dxa"/>
          </w:tcPr>
          <w:p w14:paraId="6DB9F695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12359A0F" w14:textId="77777777" w:rsidR="00747D2F" w:rsidRPr="007A3F91" w:rsidRDefault="00910177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37" w:type="dxa"/>
          </w:tcPr>
          <w:p w14:paraId="2D63E287" w14:textId="77777777" w:rsidR="00747D2F" w:rsidRPr="007A3F91" w:rsidRDefault="00CE20F5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58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920</w:t>
            </w:r>
          </w:p>
        </w:tc>
        <w:tc>
          <w:tcPr>
            <w:tcW w:w="1336" w:type="dxa"/>
          </w:tcPr>
          <w:p w14:paraId="6BF62DE8" w14:textId="77777777" w:rsidR="00747D2F" w:rsidRPr="007A3F91" w:rsidRDefault="00910177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5E4C0774" w14:textId="77777777" w:rsidR="00747D2F" w:rsidRPr="007A3F91" w:rsidRDefault="00CE20F5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58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920</w:t>
            </w:r>
          </w:p>
        </w:tc>
      </w:tr>
      <w:tr w:rsidR="00747D2F" w:rsidRPr="004476B9" w14:paraId="745C0556" w14:textId="77777777" w:rsidTr="000D608A">
        <w:tc>
          <w:tcPr>
            <w:tcW w:w="3240" w:type="dxa"/>
          </w:tcPr>
          <w:p w14:paraId="5805833F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6688FD4C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337" w:type="dxa"/>
          </w:tcPr>
          <w:p w14:paraId="306A3EA7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336" w:type="dxa"/>
          </w:tcPr>
          <w:p w14:paraId="76F251AD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337" w:type="dxa"/>
          </w:tcPr>
          <w:p w14:paraId="49343EDA" w14:textId="77777777" w:rsidR="00747D2F" w:rsidRPr="00166023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747D2F" w:rsidRPr="004476B9" w14:paraId="3C8D0F20" w14:textId="77777777" w:rsidTr="000D608A">
        <w:tc>
          <w:tcPr>
            <w:tcW w:w="3240" w:type="dxa"/>
          </w:tcPr>
          <w:p w14:paraId="0945B3C6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520E6C66" w14:textId="77777777" w:rsidR="00747D2F" w:rsidRPr="007A3F91" w:rsidRDefault="00910177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0E616B1C" w14:textId="77777777" w:rsidR="00747D2F" w:rsidRPr="007A3F91" w:rsidRDefault="00910177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4A56D3C8" w14:textId="77777777" w:rsidR="00747D2F" w:rsidRPr="007A3F91" w:rsidRDefault="00CE20F5" w:rsidP="00AD5D4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10177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123</w:t>
            </w:r>
            <w:r w:rsidR="00910177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650</w:t>
            </w:r>
          </w:p>
        </w:tc>
        <w:tc>
          <w:tcPr>
            <w:tcW w:w="1337" w:type="dxa"/>
          </w:tcPr>
          <w:p w14:paraId="00078BDB" w14:textId="77777777" w:rsidR="00747D2F" w:rsidRPr="007A3F91" w:rsidRDefault="00CE20F5" w:rsidP="00AD5D4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10177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123</w:t>
            </w:r>
            <w:r w:rsidR="00910177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650</w:t>
            </w:r>
          </w:p>
        </w:tc>
      </w:tr>
      <w:tr w:rsidR="00747D2F" w:rsidRPr="004476B9" w14:paraId="2871C4ED" w14:textId="77777777" w:rsidTr="000D608A">
        <w:tc>
          <w:tcPr>
            <w:tcW w:w="3240" w:type="dxa"/>
          </w:tcPr>
          <w:p w14:paraId="0A8A0BCE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6CF3A265" w14:textId="77777777" w:rsidR="00747D2F" w:rsidRPr="007A3F91" w:rsidRDefault="00910177" w:rsidP="000D608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59A9DE3F" w14:textId="77777777" w:rsidR="00747D2F" w:rsidRPr="007A3F91" w:rsidRDefault="00CE20F5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58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920</w:t>
            </w:r>
          </w:p>
        </w:tc>
        <w:tc>
          <w:tcPr>
            <w:tcW w:w="1336" w:type="dxa"/>
          </w:tcPr>
          <w:p w14:paraId="64C003E8" w14:textId="77777777" w:rsidR="00747D2F" w:rsidRPr="007A3F91" w:rsidRDefault="00CE20F5" w:rsidP="000F3B6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10177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123</w:t>
            </w:r>
            <w:r w:rsidR="00910177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650</w:t>
            </w:r>
          </w:p>
        </w:tc>
        <w:tc>
          <w:tcPr>
            <w:tcW w:w="1337" w:type="dxa"/>
          </w:tcPr>
          <w:p w14:paraId="3562C023" w14:textId="77777777" w:rsidR="00747D2F" w:rsidRPr="007A3F91" w:rsidRDefault="00CE20F5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182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570</w:t>
            </w:r>
          </w:p>
        </w:tc>
      </w:tr>
    </w:tbl>
    <w:p w14:paraId="2F9C7324" w14:textId="77777777" w:rsidR="00BA7512" w:rsidRPr="00E470DE" w:rsidRDefault="00BA7512" w:rsidP="00E470DE">
      <w:pPr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FFA0B04" w14:textId="77777777" w:rsidR="00747D2F" w:rsidRPr="00E470DE" w:rsidRDefault="00747D2F" w:rsidP="00E470DE">
      <w:pPr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5685513F" w14:textId="77777777" w:rsidR="00BA7512" w:rsidRPr="00E470DE" w:rsidRDefault="00BA751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538AD1F3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0FA53EFB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516DE5A5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Pr="00E470DE"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ระดับ </w:t>
      </w:r>
      <w:r w:rsidR="00CE20F5" w:rsidRPr="00CE20F5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</w:p>
    <w:p w14:paraId="000FC935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78A696B2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Pr="00E470DE">
        <w:rPr>
          <w:rFonts w:ascii="Angsana New" w:eastAsia="Angsana New" w:hAnsi="Angsana New" w:hint="cs"/>
          <w:color w:val="000000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29F01D75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7BA6DD41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Pr="00E470DE"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ระดับ </w:t>
      </w:r>
      <w:r w:rsidR="00CE20F5" w:rsidRPr="00CE20F5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</w:p>
    <w:p w14:paraId="4B82F8F4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7A9589AB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E470DE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E470DE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E470DE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Pr="00E470DE">
        <w:rPr>
          <w:rFonts w:ascii="Angsana New" w:hAnsi="Angsana New" w:hint="cs"/>
          <w:sz w:val="28"/>
          <w:szCs w:val="28"/>
          <w:cs/>
        </w:rPr>
        <w:t>ใช้</w:t>
      </w:r>
      <w:r w:rsidRPr="00E470DE">
        <w:rPr>
          <w:rFonts w:ascii="Angsana New" w:hAnsi="Angsana New"/>
          <w:sz w:val="28"/>
          <w:szCs w:val="28"/>
          <w:cs/>
        </w:rPr>
        <w:t>วิธี</w:t>
      </w:r>
      <w:r w:rsidRPr="00E470DE">
        <w:rPr>
          <w:rFonts w:ascii="Angsana New" w:hAnsi="Angsana New" w:hint="cs"/>
          <w:sz w:val="28"/>
          <w:szCs w:val="28"/>
          <w:cs/>
        </w:rPr>
        <w:t>ประเมินราคา</w:t>
      </w:r>
      <w:r w:rsidR="00B65083">
        <w:rPr>
          <w:rFonts w:ascii="Angsana New" w:hAnsi="Angsana New"/>
          <w:sz w:val="28"/>
          <w:szCs w:val="28"/>
        </w:rPr>
        <w:br/>
      </w:r>
      <w:r w:rsidRPr="00E470DE">
        <w:rPr>
          <w:rFonts w:ascii="Angsana New" w:hAnsi="Angsana New" w:hint="cs"/>
          <w:sz w:val="28"/>
          <w:szCs w:val="28"/>
          <w:cs/>
        </w:rPr>
        <w:t>ตาม</w:t>
      </w:r>
      <w:r w:rsidRPr="00E470DE">
        <w:rPr>
          <w:rFonts w:ascii="Angsana New" w:hAnsi="Angsana New"/>
          <w:sz w:val="28"/>
          <w:szCs w:val="28"/>
          <w:cs/>
        </w:rPr>
        <w:t>รายได้ (</w:t>
      </w:r>
      <w:r w:rsidRPr="00E470DE">
        <w:rPr>
          <w:rFonts w:ascii="Angsana New" w:hAnsi="Angsana New"/>
          <w:sz w:val="28"/>
          <w:szCs w:val="28"/>
        </w:rPr>
        <w:t xml:space="preserve">Income approach) </w:t>
      </w:r>
      <w:r w:rsidRPr="00E470DE">
        <w:rPr>
          <w:rFonts w:ascii="Angsana New" w:hAnsi="Angsana New" w:hint="cs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="00B65083">
        <w:rPr>
          <w:rFonts w:ascii="Angsana New" w:hAnsi="Angsana New"/>
          <w:sz w:val="28"/>
          <w:szCs w:val="28"/>
        </w:rPr>
        <w:br/>
      </w:r>
      <w:r w:rsidRPr="00E470DE">
        <w:rPr>
          <w:rFonts w:ascii="Angsana New" w:hAnsi="Angsana New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E470DE">
        <w:rPr>
          <w:rFonts w:ascii="Angsana New" w:hAnsi="Angsana New"/>
          <w:sz w:val="28"/>
          <w:szCs w:val="28"/>
        </w:rPr>
        <w:t xml:space="preserve"> (Return on </w:t>
      </w:r>
      <w:r w:rsidRPr="003E2251">
        <w:rPr>
          <w:rFonts w:ascii="Angsana New" w:hAnsi="Angsana New"/>
          <w:sz w:val="28"/>
          <w:szCs w:val="28"/>
        </w:rPr>
        <w:t>Equity)</w:t>
      </w:r>
      <w:r w:rsidRPr="003E2251">
        <w:rPr>
          <w:rFonts w:ascii="Angsana New" w:hAnsi="Angsana New" w:hint="cs"/>
          <w:sz w:val="28"/>
          <w:szCs w:val="28"/>
          <w:cs/>
        </w:rPr>
        <w:t xml:space="preserve"> เป็นอัตราคิดลดร้อยละ </w:t>
      </w:r>
      <w:r w:rsidR="00CE20F5" w:rsidRPr="00CE20F5">
        <w:rPr>
          <w:rFonts w:ascii="Angsana New" w:hAnsi="Angsana New"/>
          <w:sz w:val="28"/>
          <w:szCs w:val="28"/>
          <w:lang w:val="en-GB"/>
        </w:rPr>
        <w:t>5</w:t>
      </w:r>
      <w:r w:rsidRPr="003E2251">
        <w:rPr>
          <w:rFonts w:ascii="Angsana New" w:hAnsi="Angsana New"/>
          <w:sz w:val="28"/>
          <w:szCs w:val="28"/>
          <w:lang w:val="en-GB"/>
        </w:rPr>
        <w:t>.</w:t>
      </w:r>
      <w:r w:rsidR="00CE20F5" w:rsidRPr="00CE20F5">
        <w:rPr>
          <w:rFonts w:ascii="Angsana New" w:hAnsi="Angsana New"/>
          <w:sz w:val="28"/>
          <w:szCs w:val="28"/>
          <w:lang w:val="en-GB"/>
        </w:rPr>
        <w:t>84</w:t>
      </w:r>
      <w:r w:rsidRPr="003E2251">
        <w:rPr>
          <w:rFonts w:ascii="Angsana New" w:hAnsi="Angsana New"/>
          <w:sz w:val="28"/>
          <w:szCs w:val="28"/>
          <w:lang w:val="en-GB"/>
        </w:rPr>
        <w:t xml:space="preserve"> </w:t>
      </w:r>
      <w:r w:rsidRPr="003E2251">
        <w:rPr>
          <w:rFonts w:ascii="Angsana New" w:hAnsi="Angsana New" w:hint="cs"/>
          <w:sz w:val="28"/>
          <w:szCs w:val="28"/>
          <w:cs/>
          <w:lang w:val="en-GB"/>
        </w:rPr>
        <w:t xml:space="preserve">ต่อปี </w:t>
      </w:r>
      <w:r w:rsidRPr="003E2251">
        <w:rPr>
          <w:rFonts w:ascii="Angsana New" w:hAnsi="Angsana New" w:hint="cs"/>
          <w:sz w:val="28"/>
          <w:szCs w:val="28"/>
          <w:cs/>
        </w:rPr>
        <w:t xml:space="preserve">กองทุนรวมฯ ได้ว่าจ้าง </w:t>
      </w:r>
      <w:r w:rsidRPr="003E2251">
        <w:rPr>
          <w:rFonts w:ascii="Angsana New" w:hAnsi="Angsana New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</w:t>
      </w:r>
      <w:r w:rsidRPr="00E470DE">
        <w:rPr>
          <w:rFonts w:ascii="Angsana New" w:hAnsi="Angsana New"/>
          <w:sz w:val="28"/>
          <w:szCs w:val="28"/>
          <w:cs/>
        </w:rPr>
        <w:t>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55CF6DF0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1B9841B" w14:textId="77777777" w:rsidR="000B3092" w:rsidRPr="00B65083" w:rsidRDefault="00BA7512" w:rsidP="00747D2F">
      <w:pPr>
        <w:snapToGrid w:val="0"/>
        <w:ind w:left="547"/>
        <w:jc w:val="thaiDistribute"/>
        <w:rPr>
          <w:rFonts w:ascii="Angsana New" w:hAnsi="Angsana New"/>
          <w:sz w:val="28"/>
          <w:szCs w:val="28"/>
        </w:rPr>
      </w:pPr>
      <w:r w:rsidRPr="00E470DE">
        <w:rPr>
          <w:rFonts w:ascii="Angsana New" w:hAnsi="Angsana New"/>
          <w:sz w:val="28"/>
          <w:szCs w:val="28"/>
        </w:rPr>
        <w:br w:type="page"/>
      </w:r>
    </w:p>
    <w:p w14:paraId="150DB336" w14:textId="77777777" w:rsidR="000B3092" w:rsidRPr="00B65083" w:rsidRDefault="00CE20F5" w:rsidP="000B309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0B3092" w:rsidRPr="00B65083">
        <w:rPr>
          <w:rFonts w:ascii="Angsana New" w:hAnsi="Angsana New"/>
          <w:b/>
          <w:bCs/>
          <w:sz w:val="28"/>
          <w:szCs w:val="28"/>
        </w:rPr>
        <w:tab/>
      </w:r>
      <w:r w:rsidR="000B3092" w:rsidRPr="00B65083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0B3092" w:rsidRPr="00B65083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0B3092" w:rsidRPr="00B65083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0B3092" w:rsidRPr="00B65083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0B3092" w:rsidRPr="00B65083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9A0E952" w14:textId="77777777" w:rsidR="00BA7512" w:rsidRPr="00B65083" w:rsidRDefault="00BA7512" w:rsidP="00BD4994">
      <w:pPr>
        <w:snapToGrid w:val="0"/>
        <w:ind w:left="547"/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3D23CC4D" w14:textId="77777777" w:rsidR="004D6AB0" w:rsidRPr="00B65083" w:rsidRDefault="004D6AB0" w:rsidP="00BD499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B65083">
        <w:rPr>
          <w:rFonts w:ascii="Angsana New" w:hAnsi="Angsana New"/>
          <w:spacing w:val="-4"/>
          <w:sz w:val="28"/>
          <w:szCs w:val="28"/>
          <w:cs/>
        </w:rPr>
        <w:t>รายการเคลื่อนไหวของ</w:t>
      </w:r>
      <w:r w:rsidRPr="00B65083">
        <w:rPr>
          <w:rFonts w:ascii="Angsana New" w:hAnsi="Angsana New" w:hint="cs"/>
          <w:spacing w:val="-4"/>
          <w:sz w:val="28"/>
          <w:szCs w:val="28"/>
          <w:cs/>
        </w:rPr>
        <w:t xml:space="preserve">เงินลงทุนตามมูลค่ายุติธรรม </w:t>
      </w:r>
      <w:r w:rsidRPr="00B65083">
        <w:rPr>
          <w:rFonts w:ascii="Angsana New" w:hAnsi="Angsana New" w:hint="cs"/>
          <w:sz w:val="28"/>
          <w:szCs w:val="28"/>
          <w:cs/>
          <w:lang w:val="th-TH"/>
        </w:rPr>
        <w:t>มี</w:t>
      </w:r>
      <w:r w:rsidRPr="00B65083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216173D3" w14:textId="77777777" w:rsidR="00B65083" w:rsidRPr="00B65083" w:rsidRDefault="00B65083" w:rsidP="00BD499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90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76"/>
        <w:gridCol w:w="1440"/>
        <w:gridCol w:w="1984"/>
        <w:gridCol w:w="1440"/>
      </w:tblGrid>
      <w:tr w:rsidR="004D6AB0" w:rsidRPr="004476B9" w14:paraId="2D5E660A" w14:textId="77777777" w:rsidTr="000A1CA0">
        <w:trPr>
          <w:trHeight w:val="1485"/>
        </w:trPr>
        <w:tc>
          <w:tcPr>
            <w:tcW w:w="4176" w:type="dxa"/>
            <w:vAlign w:val="bottom"/>
          </w:tcPr>
          <w:p w14:paraId="32A534ED" w14:textId="77777777" w:rsidR="004D6AB0" w:rsidRPr="004476B9" w:rsidRDefault="004D6AB0" w:rsidP="000D608A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6EC48AF" w14:textId="77777777" w:rsidR="00BD4994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4476B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31AD1A39" w14:textId="77777777" w:rsidR="004D6AB0" w:rsidRPr="00ED787F" w:rsidRDefault="00AD5D4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</w:t>
            </w:r>
            <w:r w:rsidR="004D6AB0" w:rsidRPr="004476B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บาท</w:t>
            </w:r>
          </w:p>
        </w:tc>
        <w:tc>
          <w:tcPr>
            <w:tcW w:w="1984" w:type="dxa"/>
            <w:vAlign w:val="bottom"/>
          </w:tcPr>
          <w:p w14:paraId="58D3BC78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สัญญาการเข้าลงทุนใ</w:t>
            </w:r>
            <w:r w:rsidRPr="004476B9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4DF23789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60496AD8" w14:textId="77777777" w:rsidR="004D6AB0" w:rsidRPr="004476B9" w:rsidRDefault="00AD5D4D" w:rsidP="000D608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="004D6AB0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vAlign w:val="bottom"/>
          </w:tcPr>
          <w:p w14:paraId="7B94C5C5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15740696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1F2D7140" w14:textId="77777777" w:rsidR="004D6AB0" w:rsidRPr="004476B9" w:rsidRDefault="00AD5D4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="004D6AB0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4D6AB0" w:rsidRPr="004476B9" w14:paraId="04DA8F34" w14:textId="77777777" w:rsidTr="000A1CA0">
        <w:trPr>
          <w:trHeight w:val="81"/>
        </w:trPr>
        <w:tc>
          <w:tcPr>
            <w:tcW w:w="4176" w:type="dxa"/>
            <w:vAlign w:val="bottom"/>
          </w:tcPr>
          <w:p w14:paraId="197D538B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77FAC107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984" w:type="dxa"/>
            <w:vAlign w:val="bottom"/>
          </w:tcPr>
          <w:p w14:paraId="69CC18F6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55E6731A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D6AB0" w:rsidRPr="004476B9" w14:paraId="4C6EFC74" w14:textId="77777777" w:rsidTr="000A1CA0">
        <w:trPr>
          <w:trHeight w:val="421"/>
        </w:trPr>
        <w:tc>
          <w:tcPr>
            <w:tcW w:w="4176" w:type="dxa"/>
            <w:vAlign w:val="bottom"/>
          </w:tcPr>
          <w:p w14:paraId="4FB480CD" w14:textId="77777777" w:rsidR="004D6AB0" w:rsidRPr="004476B9" w:rsidRDefault="004D6AB0" w:rsidP="00CB3DCB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CE20F5" w:rsidRPr="00CE20F5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14:paraId="5ABE1A2E" w14:textId="77777777" w:rsidR="004D6AB0" w:rsidRPr="004476B9" w:rsidRDefault="00CE20F5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14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</w:p>
        </w:tc>
        <w:tc>
          <w:tcPr>
            <w:tcW w:w="1984" w:type="dxa"/>
            <w:vAlign w:val="bottom"/>
          </w:tcPr>
          <w:p w14:paraId="49FF2B28" w14:textId="77777777" w:rsidR="004D6AB0" w:rsidRPr="004476B9" w:rsidRDefault="00CE20F5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956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</w:p>
        </w:tc>
        <w:tc>
          <w:tcPr>
            <w:tcW w:w="1440" w:type="dxa"/>
            <w:vAlign w:val="bottom"/>
          </w:tcPr>
          <w:p w14:paraId="5D276C34" w14:textId="77777777" w:rsidR="004D6AB0" w:rsidRPr="004476B9" w:rsidRDefault="00CE20F5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271</w:t>
            </w:r>
          </w:p>
        </w:tc>
      </w:tr>
      <w:tr w:rsidR="004D6AB0" w:rsidRPr="007A3F91" w14:paraId="6AF20982" w14:textId="77777777" w:rsidTr="000A1CA0">
        <w:trPr>
          <w:trHeight w:val="428"/>
        </w:trPr>
        <w:tc>
          <w:tcPr>
            <w:tcW w:w="4176" w:type="dxa"/>
            <w:vAlign w:val="bottom"/>
          </w:tcPr>
          <w:p w14:paraId="58D7C7C1" w14:textId="77777777" w:rsidR="004D6AB0" w:rsidRPr="004476B9" w:rsidRDefault="004D6AB0" w:rsidP="009C2A8A">
            <w:pPr>
              <w:tabs>
                <w:tab w:val="left" w:pos="869"/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="009C2A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440" w:type="dxa"/>
            <w:vAlign w:val="bottom"/>
          </w:tcPr>
          <w:p w14:paraId="69171A3E" w14:textId="77777777" w:rsidR="004D6AB0" w:rsidRPr="009066D1" w:rsidRDefault="00CE20F5" w:rsidP="00AD5D4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931</w:t>
            </w:r>
            <w:r w:rsidR="009066D1" w:rsidRPr="007A3F9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061</w:t>
            </w:r>
          </w:p>
        </w:tc>
        <w:tc>
          <w:tcPr>
            <w:tcW w:w="1984" w:type="dxa"/>
            <w:vAlign w:val="bottom"/>
          </w:tcPr>
          <w:p w14:paraId="3656A247" w14:textId="77777777" w:rsidR="004D6AB0" w:rsidRPr="007A3F91" w:rsidRDefault="009066D1" w:rsidP="004B0736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A3F91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349C4AE5" w14:textId="77777777" w:rsidR="004D6AB0" w:rsidRPr="007A3F91" w:rsidRDefault="00CE20F5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931</w:t>
            </w:r>
            <w:r w:rsidR="009066D1" w:rsidRPr="007A3F9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061</w:t>
            </w:r>
          </w:p>
        </w:tc>
      </w:tr>
      <w:tr w:rsidR="004D6AB0" w:rsidRPr="004476B9" w14:paraId="3CF9ED03" w14:textId="77777777" w:rsidTr="000A1CA0">
        <w:trPr>
          <w:trHeight w:val="81"/>
        </w:trPr>
        <w:tc>
          <w:tcPr>
            <w:tcW w:w="4176" w:type="dxa"/>
            <w:vAlign w:val="bottom"/>
          </w:tcPr>
          <w:p w14:paraId="6263A3A8" w14:textId="77777777" w:rsidR="004D6AB0" w:rsidRPr="004476B9" w:rsidRDefault="009C2A8A" w:rsidP="009C2A8A">
            <w:pPr>
              <w:pStyle w:val="af3"/>
              <w:tabs>
                <w:tab w:val="left" w:pos="869"/>
              </w:tabs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="004D6AB0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</w:t>
            </w:r>
            <w:r w:rsidR="00AF4F82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รับ</w:t>
            </w:r>
          </w:p>
        </w:tc>
        <w:tc>
          <w:tcPr>
            <w:tcW w:w="1440" w:type="dxa"/>
            <w:vAlign w:val="bottom"/>
          </w:tcPr>
          <w:p w14:paraId="238A3F5F" w14:textId="77777777" w:rsidR="004D6AB0" w:rsidRPr="00E434DA" w:rsidRDefault="00CE20F5" w:rsidP="000D60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E434DA" w:rsidRPr="00E434D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028</w:t>
            </w:r>
          </w:p>
        </w:tc>
        <w:tc>
          <w:tcPr>
            <w:tcW w:w="1984" w:type="dxa"/>
            <w:vAlign w:val="bottom"/>
          </w:tcPr>
          <w:p w14:paraId="09ADE31A" w14:textId="77777777" w:rsidR="004D6AB0" w:rsidRPr="00E434DA" w:rsidRDefault="009066D1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434D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6EEE09C6" w14:textId="77777777" w:rsidR="004D6AB0" w:rsidRPr="007A3F91" w:rsidRDefault="00CE20F5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E434D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028</w:t>
            </w:r>
          </w:p>
        </w:tc>
      </w:tr>
      <w:tr w:rsidR="004D6AB0" w:rsidRPr="00DD5D28" w14:paraId="56F8C9A0" w14:textId="77777777" w:rsidTr="000A1CA0">
        <w:trPr>
          <w:trHeight w:val="81"/>
        </w:trPr>
        <w:tc>
          <w:tcPr>
            <w:tcW w:w="4176" w:type="dxa"/>
            <w:vAlign w:val="bottom"/>
          </w:tcPr>
          <w:p w14:paraId="5B065E23" w14:textId="77777777" w:rsidR="004D6AB0" w:rsidRPr="004E4A4F" w:rsidRDefault="004D6AB0" w:rsidP="009C2A8A">
            <w:pPr>
              <w:pStyle w:val="af3"/>
              <w:tabs>
                <w:tab w:val="left" w:pos="869"/>
              </w:tabs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4E4A4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="009C2A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4E4A4F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จำหน่าย</w:t>
            </w:r>
          </w:p>
        </w:tc>
        <w:tc>
          <w:tcPr>
            <w:tcW w:w="1440" w:type="dxa"/>
            <w:vAlign w:val="bottom"/>
          </w:tcPr>
          <w:p w14:paraId="1E563A96" w14:textId="77777777" w:rsidR="004D6AB0" w:rsidRPr="004E4A4F" w:rsidRDefault="00DD5D28" w:rsidP="00AF4F8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4E4A4F">
              <w:rPr>
                <w:rFonts w:ascii="Angsana New" w:hAnsi="Angsana New"/>
                <w:sz w:val="28"/>
                <w:szCs w:val="28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888</w:t>
            </w:r>
            <w:r w:rsidRPr="004E4A4F">
              <w:rPr>
                <w:rFonts w:ascii="Angsana New" w:hAnsi="Angsana New"/>
                <w:sz w:val="28"/>
                <w:szCs w:val="28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128</w:t>
            </w:r>
            <w:r w:rsidR="007A3F91" w:rsidRPr="004E4A4F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bottom"/>
          </w:tcPr>
          <w:p w14:paraId="6D12461C" w14:textId="77777777" w:rsidR="004D6AB0" w:rsidRPr="004E4A4F" w:rsidRDefault="00946E4B" w:rsidP="00946E4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4E4A4F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705</w:t>
            </w:r>
            <w:r w:rsidRPr="004E4A4F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277</w:t>
            </w:r>
            <w:r w:rsidRPr="004E4A4F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440" w:type="dxa"/>
            <w:vAlign w:val="bottom"/>
          </w:tcPr>
          <w:p w14:paraId="71189428" w14:textId="77777777" w:rsidR="004D6AB0" w:rsidRPr="00DD5D28" w:rsidRDefault="00946E4B" w:rsidP="00DD5D2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DD5D28">
              <w:rPr>
                <w:rFonts w:ascii="Angsana New" w:hAnsi="Angsana New"/>
                <w:sz w:val="28"/>
                <w:szCs w:val="28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D5D28">
              <w:rPr>
                <w:rFonts w:ascii="Angsana New" w:hAnsi="Angsana New"/>
                <w:sz w:val="28"/>
                <w:szCs w:val="28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593</w:t>
            </w:r>
            <w:r w:rsidRPr="00DD5D28">
              <w:rPr>
                <w:rFonts w:ascii="Angsana New" w:hAnsi="Angsana New"/>
                <w:sz w:val="28"/>
                <w:szCs w:val="28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405</w:t>
            </w:r>
            <w:r w:rsidRPr="00DD5D28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4D6AB0" w:rsidRPr="004476B9" w14:paraId="33D32FD0" w14:textId="77777777" w:rsidTr="000A1CA0">
        <w:trPr>
          <w:trHeight w:val="81"/>
        </w:trPr>
        <w:tc>
          <w:tcPr>
            <w:tcW w:w="4176" w:type="dxa"/>
            <w:vAlign w:val="bottom"/>
          </w:tcPr>
          <w:p w14:paraId="215BEC26" w14:textId="77777777" w:rsidR="004D6AB0" w:rsidRPr="004476B9" w:rsidRDefault="00946E4B" w:rsidP="00946E4B">
            <w:pPr>
              <w:pStyle w:val="af3"/>
              <w:tabs>
                <w:tab w:val="left" w:pos="885"/>
              </w:tabs>
              <w:ind w:left="43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ขาดทุน</w:t>
            </w:r>
            <w:r w:rsidR="00BD4994" w:rsidRPr="004E1784">
              <w:rPr>
                <w:rFonts w:ascii="Angsana New" w:hAnsi="Angsana New"/>
                <w:sz w:val="28"/>
                <w:szCs w:val="28"/>
                <w:cs/>
                <w:lang w:val="th-TH"/>
              </w:rPr>
              <w:t>ที่ยังไม่เกิดขึ้น</w:t>
            </w:r>
            <w:r w:rsidR="00BD4994" w:rsidRPr="004E1784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</w:t>
            </w:r>
            <w:r w:rsidR="00BD4994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ก</w:t>
            </w:r>
            <w:r w:rsidR="004D6AB0"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ารวัดมูลค่าเงินลงทุน</w:t>
            </w:r>
          </w:p>
        </w:tc>
        <w:tc>
          <w:tcPr>
            <w:tcW w:w="1440" w:type="dxa"/>
            <w:vAlign w:val="bottom"/>
          </w:tcPr>
          <w:p w14:paraId="5E7F2C4B" w14:textId="77777777" w:rsidR="004D6AB0" w:rsidRPr="005A3495" w:rsidRDefault="00946E4B" w:rsidP="005A349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12</w:t>
            </w: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984" w:type="dxa"/>
            <w:vAlign w:val="bottom"/>
          </w:tcPr>
          <w:p w14:paraId="4FD325D1" w14:textId="77777777" w:rsidR="004D6AB0" w:rsidRPr="005A3495" w:rsidRDefault="00166023" w:rsidP="00946E4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127</w:t>
            </w: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373</w:t>
            </w: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440" w:type="dxa"/>
            <w:vAlign w:val="bottom"/>
          </w:tcPr>
          <w:p w14:paraId="725EA454" w14:textId="77777777" w:rsidR="004D6AB0" w:rsidRPr="00946E4B" w:rsidRDefault="009066D1" w:rsidP="00964AF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946E4B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127</w:t>
            </w:r>
            <w:r w:rsidR="005A34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385</w:t>
            </w:r>
            <w:r w:rsidRPr="00946E4B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4476B9" w14:paraId="6E143E5A" w14:textId="77777777" w:rsidTr="000A1CA0">
        <w:trPr>
          <w:trHeight w:val="81"/>
        </w:trPr>
        <w:tc>
          <w:tcPr>
            <w:tcW w:w="4176" w:type="dxa"/>
            <w:vAlign w:val="bottom"/>
          </w:tcPr>
          <w:p w14:paraId="47DE1DCC" w14:textId="77777777" w:rsidR="004D6AB0" w:rsidRPr="004D6AB0" w:rsidRDefault="004D6AB0" w:rsidP="000A1CA0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30</w:t>
            </w:r>
            <w:r w:rsidR="000A1CA0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มิถุนายน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พ.ศ. 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  <w:tcBorders>
              <w:bottom w:val="nil"/>
            </w:tcBorders>
          </w:tcPr>
          <w:p w14:paraId="2F29EFC8" w14:textId="77777777" w:rsidR="004D6AB0" w:rsidRPr="007A3F91" w:rsidRDefault="00CE20F5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58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920</w:t>
            </w:r>
          </w:p>
        </w:tc>
        <w:tc>
          <w:tcPr>
            <w:tcW w:w="1984" w:type="dxa"/>
          </w:tcPr>
          <w:p w14:paraId="76E088DF" w14:textId="77777777" w:rsidR="004D6AB0" w:rsidRPr="007A3F91" w:rsidRDefault="00CE20F5" w:rsidP="00EC14DF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123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650</w:t>
            </w:r>
          </w:p>
        </w:tc>
        <w:tc>
          <w:tcPr>
            <w:tcW w:w="1440" w:type="dxa"/>
          </w:tcPr>
          <w:p w14:paraId="1EEFBC37" w14:textId="77777777" w:rsidR="004D6AB0" w:rsidRPr="007A3F91" w:rsidRDefault="00CE20F5" w:rsidP="00964AF6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182</w:t>
            </w:r>
            <w:r w:rsidR="00166023" w:rsidRPr="007A3F9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570</w:t>
            </w:r>
          </w:p>
        </w:tc>
      </w:tr>
    </w:tbl>
    <w:p w14:paraId="19A901A0" w14:textId="77777777" w:rsidR="000B0EC1" w:rsidRPr="00B65083" w:rsidRDefault="000B0EC1" w:rsidP="004D6AB0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03B02594" w14:textId="77777777" w:rsidR="00CB3DCB" w:rsidRPr="00B65083" w:rsidRDefault="00CE20F5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B65083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B65083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CB3DCB" w:rsidRPr="00B65083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</w:p>
    <w:p w14:paraId="179E5910" w14:textId="77777777" w:rsidR="00AE3EFC" w:rsidRPr="00B65083" w:rsidRDefault="00AE3EFC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</w:rPr>
      </w:pPr>
    </w:p>
    <w:p w14:paraId="30CB7A6E" w14:textId="77777777" w:rsidR="00AE3EFC" w:rsidRPr="00B65083" w:rsidRDefault="00AE3EFC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  <w:r w:rsidRPr="00B65083">
        <w:rPr>
          <w:rFonts w:ascii="Angsana New" w:hAnsi="Angsana New" w:cs="Angsana New"/>
          <w:spacing w:val="-4"/>
          <w:cs/>
        </w:rPr>
        <w:t>รายการเคลื่อนไหวของกำไร</w:t>
      </w:r>
      <w:r w:rsidR="00736AAD" w:rsidRPr="00B65083">
        <w:rPr>
          <w:rFonts w:ascii="Angsana New" w:hAnsi="Angsana New" w:cs="Angsana New" w:hint="cs"/>
          <w:spacing w:val="-4"/>
          <w:cs/>
        </w:rPr>
        <w:t xml:space="preserve"> (ขาดทุน</w:t>
      </w:r>
      <w:r w:rsidR="00736AAD" w:rsidRPr="00B65083">
        <w:rPr>
          <w:rFonts w:ascii="Angsana New" w:hAnsi="Angsana New" w:cs="Angsana New"/>
          <w:spacing w:val="-4"/>
          <w:lang w:val="en-GB"/>
        </w:rPr>
        <w:t xml:space="preserve">) </w:t>
      </w:r>
      <w:r w:rsidRPr="00B65083">
        <w:rPr>
          <w:rFonts w:ascii="Angsana New" w:hAnsi="Angsana New" w:cs="Angsana New"/>
          <w:spacing w:val="-4"/>
          <w:cs/>
        </w:rPr>
        <w:t xml:space="preserve">สะสม </w:t>
      </w:r>
      <w:r w:rsidRPr="00B65083">
        <w:rPr>
          <w:rFonts w:ascii="Angsana New" w:hAnsi="Angsana New" w:cs="Angsana New"/>
          <w:spacing w:val="-6"/>
          <w:cs/>
        </w:rPr>
        <w:t>มีดังนี้</w:t>
      </w:r>
    </w:p>
    <w:p w14:paraId="0924899C" w14:textId="77777777" w:rsidR="005D08AD" w:rsidRPr="00B65083" w:rsidRDefault="005D08AD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4D6AB0" w:rsidRPr="004476B9" w14:paraId="5FD168E3" w14:textId="77777777" w:rsidTr="000D608A">
        <w:tc>
          <w:tcPr>
            <w:tcW w:w="6946" w:type="dxa"/>
          </w:tcPr>
          <w:p w14:paraId="59BFC943" w14:textId="77777777" w:rsidR="004D6AB0" w:rsidRPr="004D6AB0" w:rsidRDefault="004D6AB0" w:rsidP="000A1CA0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0A1CA0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0A1CA0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มิถุนายน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2D98F3E5" w14:textId="77777777" w:rsidR="004D6AB0" w:rsidRPr="004476B9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4476B9" w14:paraId="20947D19" w14:textId="77777777" w:rsidTr="000D608A">
        <w:tc>
          <w:tcPr>
            <w:tcW w:w="6946" w:type="dxa"/>
          </w:tcPr>
          <w:p w14:paraId="7FB1BE5A" w14:textId="77777777" w:rsidR="004D6AB0" w:rsidRPr="004476B9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60E0867E" w14:textId="77777777" w:rsidR="004D6AB0" w:rsidRPr="004476B9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D6AB0" w:rsidRPr="004476B9" w14:paraId="2D7E6876" w14:textId="77777777" w:rsidTr="000D608A">
        <w:tc>
          <w:tcPr>
            <w:tcW w:w="6946" w:type="dxa"/>
          </w:tcPr>
          <w:p w14:paraId="7B8FDC14" w14:textId="77777777" w:rsidR="004D6AB0" w:rsidRPr="00677DFB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2097" w:type="dxa"/>
            <w:vAlign w:val="bottom"/>
          </w:tcPr>
          <w:p w14:paraId="58FAEDB7" w14:textId="77777777" w:rsidR="004D6AB0" w:rsidRPr="004476B9" w:rsidRDefault="00CE20F5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364</w:t>
            </w:r>
            <w:r w:rsidR="00ED74FD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</w:p>
        </w:tc>
      </w:tr>
      <w:tr w:rsidR="004D6AB0" w:rsidRPr="004476B9" w14:paraId="6F1160F0" w14:textId="77777777" w:rsidTr="000D608A">
        <w:tc>
          <w:tcPr>
            <w:tcW w:w="6946" w:type="dxa"/>
          </w:tcPr>
          <w:p w14:paraId="657A4EAE" w14:textId="77777777" w:rsidR="004D6AB0" w:rsidRPr="004476B9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2097" w:type="dxa"/>
            <w:vAlign w:val="bottom"/>
          </w:tcPr>
          <w:p w14:paraId="202964EB" w14:textId="77777777" w:rsidR="004D6AB0" w:rsidRPr="004476B9" w:rsidRDefault="00CE20F5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585</w:t>
            </w:r>
            <w:r w:rsidR="009E647F" w:rsidRPr="005A34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589</w:t>
            </w:r>
          </w:p>
        </w:tc>
      </w:tr>
      <w:tr w:rsidR="004D6AB0" w:rsidRPr="005A3495" w14:paraId="501D69F8" w14:textId="77777777" w:rsidTr="000D608A">
        <w:tc>
          <w:tcPr>
            <w:tcW w:w="6946" w:type="dxa"/>
          </w:tcPr>
          <w:p w14:paraId="08C0C1AA" w14:textId="77777777" w:rsidR="004D6AB0" w:rsidRPr="004476B9" w:rsidRDefault="004D6AB0" w:rsidP="005A3495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ab/>
            </w:r>
            <w:r w:rsidR="005A3495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 หมายเหตุ 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65D24E94" w14:textId="77777777" w:rsidR="004D6AB0" w:rsidRPr="005A3495" w:rsidRDefault="009E647F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127</w:t>
            </w: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385</w:t>
            </w:r>
            <w:r w:rsidRPr="005A349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9E647F" w14:paraId="62D1D915" w14:textId="77777777" w:rsidTr="000D608A">
        <w:tc>
          <w:tcPr>
            <w:tcW w:w="6946" w:type="dxa"/>
          </w:tcPr>
          <w:p w14:paraId="13771FA5" w14:textId="77777777" w:rsidR="004D6AB0" w:rsidRPr="004476B9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จ่ายเงินปันผลแก่ผู้ถือหน่วยลงทุน ( หมายเหตุ 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5C05BA88" w14:textId="77777777" w:rsidR="004D6AB0" w:rsidRPr="0034505E" w:rsidRDefault="009E647F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34505E">
              <w:rPr>
                <w:rFonts w:ascii="Angsana New" w:hAnsi="Angsana New"/>
                <w:sz w:val="28"/>
                <w:szCs w:val="28"/>
                <w:cs/>
                <w:lang w:val="en-GB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865</w:t>
            </w:r>
            <w:r w:rsidRPr="0034505E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483</w:t>
            </w:r>
            <w:r w:rsidRPr="0034505E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</w:tr>
      <w:tr w:rsidR="004D6AB0" w:rsidRPr="009E647F" w14:paraId="54A5F5DE" w14:textId="77777777" w:rsidTr="000D608A">
        <w:tc>
          <w:tcPr>
            <w:tcW w:w="6946" w:type="dxa"/>
          </w:tcPr>
          <w:p w14:paraId="2781E720" w14:textId="77777777" w:rsidR="004D6AB0" w:rsidRPr="004476B9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2097" w:type="dxa"/>
          </w:tcPr>
          <w:p w14:paraId="3D8C9110" w14:textId="77777777" w:rsidR="004D6AB0" w:rsidRPr="0034505E" w:rsidRDefault="009E647F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34505E">
              <w:rPr>
                <w:rFonts w:ascii="Angsana New" w:hAnsi="Angsana New"/>
                <w:sz w:val="28"/>
                <w:szCs w:val="28"/>
                <w:cs/>
                <w:lang w:val="en-GB"/>
              </w:rPr>
              <w:t>(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42</w:t>
            </w:r>
            <w:r w:rsidRPr="0034505E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CE20F5" w:rsidRPr="00CE20F5">
              <w:rPr>
                <w:rFonts w:ascii="Angsana New" w:hAnsi="Angsana New"/>
                <w:sz w:val="28"/>
                <w:szCs w:val="28"/>
                <w:lang w:val="en-GB"/>
              </w:rPr>
              <w:t>867</w:t>
            </w:r>
            <w:r w:rsidRPr="0034505E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</w:tr>
    </w:tbl>
    <w:p w14:paraId="7DD6246E" w14:textId="77777777" w:rsidR="008027CD" w:rsidRPr="00F148CE" w:rsidRDefault="008027CD" w:rsidP="005D08AD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1B40878D" w14:textId="77777777" w:rsidR="00B65083" w:rsidRDefault="00B65083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159CDBCE" w14:textId="77777777" w:rsidR="008027CD" w:rsidRPr="00B65083" w:rsidRDefault="00CE20F5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B65083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3DA92E6D" w14:textId="77777777" w:rsidR="002B4139" w:rsidRPr="005440B8" w:rsidRDefault="002B4139" w:rsidP="002B4139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1E66D51B" w14:textId="77777777" w:rsidR="002B4139" w:rsidRPr="00B65083" w:rsidRDefault="002B4139" w:rsidP="002B4139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CE20F5" w:rsidRPr="00CE20F5">
        <w:rPr>
          <w:rFonts w:ascii="Angsana New" w:hAnsi="Angsana New" w:hint="cs"/>
          <w:sz w:val="28"/>
          <w:szCs w:val="28"/>
          <w:lang w:val="en-GB"/>
        </w:rPr>
        <w:t>4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/</w:t>
      </w:r>
      <w:r w:rsidR="00CE20F5" w:rsidRPr="00CE20F5">
        <w:rPr>
          <w:rFonts w:ascii="Angsana New" w:hAnsi="Angsana New" w:hint="cs"/>
          <w:sz w:val="28"/>
          <w:szCs w:val="28"/>
          <w:lang w:val="en-GB"/>
        </w:rPr>
        <w:t>2559</w:t>
      </w:r>
      <w:r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CE20F5" w:rsidRPr="00CE20F5">
        <w:rPr>
          <w:rFonts w:ascii="Angsana New" w:hAnsi="Angsana New" w:hint="cs"/>
          <w:sz w:val="28"/>
          <w:szCs w:val="28"/>
          <w:lang w:val="en-GB"/>
        </w:rPr>
        <w:t>12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 กุมภาพันธ์ พ.ศ. </w:t>
      </w:r>
      <w:r w:rsidR="00CE20F5" w:rsidRPr="00CE20F5">
        <w:rPr>
          <w:rFonts w:ascii="Angsana New" w:hAnsi="Angsana New" w:hint="cs"/>
          <w:sz w:val="28"/>
          <w:szCs w:val="28"/>
          <w:lang w:val="en-GB"/>
        </w:rPr>
        <w:t>2559</w:t>
      </w:r>
      <w:r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จาก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รายได้จากการลงทุนสุทธิสำ</w:t>
      </w:r>
      <w:r w:rsidRPr="00B65083">
        <w:rPr>
          <w:rFonts w:ascii="Angsana New" w:hAnsi="Angsana New"/>
          <w:spacing w:val="-2"/>
          <w:sz w:val="28"/>
          <w:szCs w:val="28"/>
          <w:cs/>
        </w:rPr>
        <w:t>หรับงวดตั้งแต่วันที่</w:t>
      </w:r>
      <w:r w:rsidR="00F53ABE" w:rsidRPr="00B65083">
        <w:rPr>
          <w:rFonts w:ascii="Angsana New" w:hAnsi="Angsana New"/>
          <w:spacing w:val="-2"/>
          <w:sz w:val="28"/>
          <w:szCs w:val="28"/>
        </w:rPr>
        <w:t xml:space="preserve">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1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ตุลาคม 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255</w:t>
      </w:r>
      <w:r w:rsidR="00CE20F5" w:rsidRPr="00CE20F5">
        <w:rPr>
          <w:rFonts w:ascii="Angsana New" w:hAnsi="Angsana New" w:hint="cs"/>
          <w:spacing w:val="-2"/>
          <w:sz w:val="28"/>
          <w:szCs w:val="28"/>
          <w:lang w:val="en-GB"/>
        </w:rPr>
        <w:t>8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B65083">
        <w:rPr>
          <w:rFonts w:ascii="Angsana New" w:hAnsi="Angsana New" w:hint="cs"/>
          <w:spacing w:val="-2"/>
          <w:sz w:val="28"/>
          <w:szCs w:val="28"/>
          <w:cs/>
        </w:rPr>
        <w:t>ธันวาคม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 พ.ศ.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255</w:t>
      </w:r>
      <w:r w:rsidR="00CE20F5" w:rsidRPr="00CE20F5">
        <w:rPr>
          <w:rFonts w:ascii="Angsana New" w:hAnsi="Angsana New" w:hint="cs"/>
          <w:spacing w:val="-2"/>
          <w:sz w:val="28"/>
          <w:szCs w:val="28"/>
          <w:lang w:val="en-GB"/>
        </w:rPr>
        <w:t>8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ลงทุน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ละ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CE20F5" w:rsidRPr="00CE20F5">
        <w:rPr>
          <w:rFonts w:ascii="Angsana New" w:hAnsi="Angsana New" w:hint="cs"/>
          <w:spacing w:val="-2"/>
          <w:sz w:val="28"/>
          <w:szCs w:val="28"/>
          <w:lang w:val="en-GB"/>
        </w:rPr>
        <w:t>0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.</w:t>
      </w:r>
      <w:r w:rsidR="00CE20F5" w:rsidRPr="00CE20F5">
        <w:rPr>
          <w:rFonts w:ascii="Angsana New" w:hAnsi="Angsana New" w:hint="cs"/>
          <w:spacing w:val="-2"/>
          <w:sz w:val="28"/>
          <w:szCs w:val="28"/>
          <w:lang w:val="en-GB"/>
        </w:rPr>
        <w:t>115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ab/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บาท 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เป็นจำนวน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เงิน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ทั้งสิ้น </w:t>
      </w:r>
      <w:r w:rsidR="00CE20F5" w:rsidRPr="00CE20F5">
        <w:rPr>
          <w:rFonts w:ascii="Angsana New" w:hAnsi="Angsana New" w:hint="cs"/>
          <w:spacing w:val="-2"/>
          <w:sz w:val="28"/>
          <w:szCs w:val="28"/>
          <w:lang w:val="en-GB"/>
        </w:rPr>
        <w:t>239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.</w:t>
      </w:r>
      <w:r w:rsidR="00CE20F5" w:rsidRPr="00CE20F5">
        <w:rPr>
          <w:rFonts w:ascii="Angsana New" w:hAnsi="Angsana New" w:hint="cs"/>
          <w:spacing w:val="-2"/>
          <w:sz w:val="28"/>
          <w:szCs w:val="28"/>
          <w:lang w:val="en-GB"/>
        </w:rPr>
        <w:t>83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 เงินปันผล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ดังกล่าวได้จ่ายให้แก่ผู้ถือหน่วยลงทุนแล้วในเดือนมีนาคม 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</w:p>
    <w:p w14:paraId="6A0A278D" w14:textId="77777777" w:rsidR="008027CD" w:rsidRPr="005440B8" w:rsidRDefault="008027CD" w:rsidP="008027CD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29C35A6" w14:textId="77777777" w:rsidR="008027CD" w:rsidRPr="00B65083" w:rsidRDefault="008027CD" w:rsidP="008027CD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B65083">
        <w:rPr>
          <w:rFonts w:ascii="Angsana New" w:hAnsi="Angsana New" w:hint="cs"/>
          <w:sz w:val="28"/>
          <w:szCs w:val="28"/>
          <w:cs/>
          <w:lang w:val="en-GB"/>
        </w:rPr>
        <w:t>ในการประชุมคณะกรรมการ</w:t>
      </w:r>
      <w:r w:rsidR="002175C1" w:rsidRPr="00B65083">
        <w:rPr>
          <w:rFonts w:ascii="Angsana New" w:hAnsi="Angsana New" w:hint="cs"/>
          <w:sz w:val="28"/>
          <w:szCs w:val="28"/>
          <w:cs/>
          <w:lang w:val="en-GB"/>
        </w:rPr>
        <w:t>จัด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การลงทุนของบริษัทจัดการ ครั้งที่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10</w:t>
      </w:r>
      <w:r w:rsidR="00846B44" w:rsidRPr="00B65083">
        <w:rPr>
          <w:rFonts w:ascii="Angsana New" w:hAnsi="Angsana New"/>
          <w:sz w:val="28"/>
          <w:szCs w:val="28"/>
          <w:lang w:val="en-GB"/>
        </w:rPr>
        <w:t>/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  <w:r w:rsidR="00846B44"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13</w:t>
      </w:r>
      <w:r w:rsidR="00696E20"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 พฤษภาคม </w:t>
      </w:r>
      <w:r w:rsidR="00696E20" w:rsidRPr="00B65083">
        <w:rPr>
          <w:rFonts w:ascii="Angsana New" w:hAnsi="Angsana New"/>
          <w:sz w:val="28"/>
          <w:szCs w:val="28"/>
          <w:cs/>
        </w:rPr>
        <w:t xml:space="preserve">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  <w:r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B65083">
        <w:rPr>
          <w:rFonts w:ascii="Angsana New" w:hAnsi="Angsana New"/>
          <w:sz w:val="28"/>
          <w:szCs w:val="28"/>
          <w:cs/>
          <w:lang w:val="en-GB"/>
        </w:rPr>
        <w:t>จาก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รายได้จากการลงทุนสุทธิสำ</w:t>
      </w:r>
      <w:r w:rsidR="00846B44" w:rsidRPr="00B65083">
        <w:rPr>
          <w:rFonts w:ascii="Angsana New" w:hAnsi="Angsana New"/>
          <w:sz w:val="28"/>
          <w:szCs w:val="28"/>
          <w:cs/>
        </w:rPr>
        <w:t>หรับงวดตั้งแต่วันที่</w:t>
      </w:r>
      <w:r w:rsidR="00696E20" w:rsidRPr="00B65083">
        <w:rPr>
          <w:rFonts w:ascii="Angsana New" w:hAnsi="Angsana New" w:hint="cs"/>
          <w:sz w:val="28"/>
          <w:szCs w:val="28"/>
          <w:cs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</w:t>
      </w:r>
      <w:r w:rsidR="00846B44" w:rsidRPr="00B65083">
        <w:rPr>
          <w:rFonts w:ascii="Angsana New" w:hAnsi="Angsana New"/>
          <w:sz w:val="28"/>
          <w:szCs w:val="28"/>
          <w:lang w:val="en-GB"/>
        </w:rPr>
        <w:t xml:space="preserve"> </w:t>
      </w:r>
      <w:r w:rsidR="001C5A56"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มกราคม </w:t>
      </w:r>
      <w:r w:rsidR="00696E20" w:rsidRPr="00B65083">
        <w:rPr>
          <w:rFonts w:ascii="Angsana New" w:hAnsi="Angsana New"/>
          <w:sz w:val="28"/>
          <w:szCs w:val="28"/>
          <w:cs/>
          <w:lang w:val="en-GB"/>
        </w:rPr>
        <w:br/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="00846B44"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="001C5A56" w:rsidRPr="00B65083">
        <w:rPr>
          <w:rFonts w:ascii="Angsana New" w:hAnsi="Angsana New" w:hint="cs"/>
          <w:spacing w:val="-2"/>
          <w:sz w:val="28"/>
          <w:szCs w:val="28"/>
          <w:cs/>
        </w:rPr>
        <w:t>มีน</w:t>
      </w:r>
      <w:r w:rsidR="00846B44" w:rsidRPr="00B65083">
        <w:rPr>
          <w:rFonts w:ascii="Angsana New" w:hAnsi="Angsana New" w:hint="cs"/>
          <w:spacing w:val="-2"/>
          <w:sz w:val="28"/>
          <w:szCs w:val="28"/>
          <w:cs/>
        </w:rPr>
        <w:t>าคม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 พ.ศ.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Pr="00B65083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ลงทุน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ละ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0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300</w:t>
      </w:r>
      <w:r w:rsidR="00846B44" w:rsidRPr="00B65083">
        <w:rPr>
          <w:rFonts w:ascii="Angsana New" w:hAnsi="Angsana New"/>
          <w:spacing w:val="-2"/>
          <w:sz w:val="28"/>
          <w:szCs w:val="28"/>
          <w:lang w:val="en-GB"/>
        </w:rPr>
        <w:tab/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บาท 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>เป็นจำนวน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เงิน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ทั้งสิ้น 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625</w:t>
      </w:r>
      <w:r w:rsidR="00604EBC" w:rsidRPr="00B65083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CE20F5" w:rsidRPr="00CE20F5">
        <w:rPr>
          <w:rFonts w:ascii="Angsana New" w:hAnsi="Angsana New"/>
          <w:spacing w:val="-2"/>
          <w:sz w:val="28"/>
          <w:szCs w:val="28"/>
          <w:lang w:val="en-GB"/>
        </w:rPr>
        <w:t>60</w:t>
      </w:r>
      <w:r w:rsidRPr="00B65083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B65083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</w:t>
      </w:r>
      <w:r w:rsidR="008F1E2F" w:rsidRPr="00B65083">
        <w:rPr>
          <w:rFonts w:ascii="Angsana New" w:hAnsi="Angsana New" w:hint="cs"/>
          <w:sz w:val="28"/>
          <w:szCs w:val="28"/>
          <w:cs/>
          <w:lang w:val="en-GB"/>
        </w:rPr>
        <w:t>แล้ว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>ในเดือน</w:t>
      </w:r>
      <w:r w:rsidR="00604EBC" w:rsidRPr="00B65083">
        <w:rPr>
          <w:rFonts w:ascii="Angsana New" w:hAnsi="Angsana New" w:hint="cs"/>
          <w:sz w:val="28"/>
          <w:szCs w:val="28"/>
          <w:cs/>
          <w:lang w:val="en-GB"/>
        </w:rPr>
        <w:t>มิถุนายน</w:t>
      </w:r>
      <w:r w:rsidRPr="00B65083">
        <w:rPr>
          <w:rFonts w:ascii="Angsana New" w:hAnsi="Angsana New" w:hint="cs"/>
          <w:sz w:val="28"/>
          <w:szCs w:val="28"/>
          <w:cs/>
          <w:lang w:val="en-GB"/>
        </w:rPr>
        <w:t xml:space="preserve"> พ.ศ.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</w:p>
    <w:p w14:paraId="5DC2EA95" w14:textId="77777777" w:rsidR="008815D8" w:rsidRPr="005440B8" w:rsidRDefault="008815D8" w:rsidP="005440B8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19AE48B2" w14:textId="77777777" w:rsidR="005440B8" w:rsidRPr="005440B8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u w:val="single"/>
          <w:lang w:val="en-GB"/>
        </w:rPr>
      </w:pPr>
      <w:r w:rsidRPr="005440B8">
        <w:rPr>
          <w:rFonts w:ascii="Angsana New" w:hAnsi="Angsana New"/>
          <w:sz w:val="28"/>
          <w:szCs w:val="28"/>
          <w:u w:val="single"/>
          <w:cs/>
          <w:lang w:val="en-GB"/>
        </w:rPr>
        <w:t>นโยบายการจ่ายเงินปันผล</w:t>
      </w:r>
    </w:p>
    <w:p w14:paraId="4E27A416" w14:textId="77777777" w:rsidR="005440B8" w:rsidRPr="005440B8" w:rsidRDefault="005440B8" w:rsidP="005440B8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61CECE82" w14:textId="77777777" w:rsidR="005440B8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5440B8">
        <w:rPr>
          <w:rFonts w:ascii="Angsana New" w:hAnsi="Angsana New"/>
          <w:sz w:val="28"/>
          <w:szCs w:val="28"/>
          <w:cs/>
          <w:lang w:val="en-GB"/>
        </w:rPr>
        <w:t xml:space="preserve">ในการพิจารณาการจ่ายเงินปันผลของกองทุนรวมฯ บริษัทจัดการจะต้องปฏิบัติตามประกาศคณะกรรมการกำกับตลาดทุนที่ ทน.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</w:t>
      </w:r>
      <w:r w:rsidRPr="005440B8">
        <w:rPr>
          <w:rFonts w:ascii="Angsana New" w:hAnsi="Angsana New"/>
          <w:sz w:val="28"/>
          <w:szCs w:val="28"/>
          <w:cs/>
          <w:lang w:val="en-GB"/>
        </w:rPr>
        <w:t>/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2554</w:t>
      </w:r>
      <w:r w:rsidRPr="005440B8">
        <w:rPr>
          <w:rFonts w:ascii="Angsana New" w:hAnsi="Angsana New"/>
          <w:sz w:val="28"/>
          <w:szCs w:val="28"/>
          <w:cs/>
          <w:lang w:val="en-GB"/>
        </w:rPr>
        <w:t xml:space="preserve"> เรื่อง หลักเกณฑ์ เงื่อนไขและวิธีการจัดตั้งและจัดการกองทุนรวมโครงสร้างพื้นฐาน </w:t>
      </w:r>
      <w:r>
        <w:rPr>
          <w:rFonts w:ascii="Angsana New" w:hAnsi="Angsana New"/>
          <w:sz w:val="28"/>
          <w:szCs w:val="28"/>
          <w:cs/>
          <w:lang w:val="en-GB"/>
        </w:rPr>
        <w:br/>
      </w:r>
      <w:r w:rsidRPr="005440B8">
        <w:rPr>
          <w:rFonts w:ascii="Angsana New" w:hAnsi="Angsana New"/>
          <w:sz w:val="28"/>
          <w:szCs w:val="28"/>
          <w:cs/>
          <w:lang w:val="en-GB"/>
        </w:rPr>
        <w:t xml:space="preserve">ซึ่งกำหนดให้กองทุนรวมฯจ่ายเงินปันผลจากกำไรสุทธิที่ปรับปรุงแล้ว </w:t>
      </w:r>
    </w:p>
    <w:p w14:paraId="55D54E5B" w14:textId="77777777" w:rsidR="005440B8" w:rsidRPr="005440B8" w:rsidRDefault="005440B8" w:rsidP="005440B8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732BDFEF" w14:textId="77777777" w:rsidR="005440B8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5440B8">
        <w:rPr>
          <w:rFonts w:ascii="Angsana New" w:hAnsi="Angsana New"/>
          <w:sz w:val="28"/>
          <w:szCs w:val="28"/>
          <w:lang w:val="en-GB"/>
        </w:rPr>
        <w:t>“</w:t>
      </w:r>
      <w:r w:rsidRPr="005440B8">
        <w:rPr>
          <w:rFonts w:ascii="Angsana New" w:hAnsi="Angsana New"/>
          <w:sz w:val="28"/>
          <w:szCs w:val="28"/>
          <w:cs/>
          <w:lang w:val="en-GB"/>
        </w:rPr>
        <w:t>กำไรสุทธิที่ปรับปรุงแล้ว</w:t>
      </w:r>
      <w:r w:rsidRPr="005440B8">
        <w:rPr>
          <w:rFonts w:ascii="Angsana New" w:hAnsi="Angsana New"/>
          <w:sz w:val="28"/>
          <w:szCs w:val="28"/>
          <w:lang w:val="en-GB"/>
        </w:rPr>
        <w:t xml:space="preserve">” </w:t>
      </w:r>
      <w:r w:rsidRPr="005440B8">
        <w:rPr>
          <w:rFonts w:ascii="Angsana New" w:hAnsi="Angsana New"/>
          <w:sz w:val="28"/>
          <w:szCs w:val="28"/>
          <w:cs/>
          <w:lang w:val="en-GB"/>
        </w:rPr>
        <w:t>หมายถึง กำไรสุทธิของกองทุนรวมฯ ที่ทำการปรับปรุงด้วยรายการดังต่อไปนี้</w:t>
      </w:r>
    </w:p>
    <w:p w14:paraId="753ABCB9" w14:textId="77777777" w:rsidR="005440B8" w:rsidRPr="005440B8" w:rsidRDefault="005440B8" w:rsidP="005440B8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6966EA6F" w14:textId="77777777" w:rsidR="005440B8" w:rsidRPr="005440B8" w:rsidRDefault="005440B8" w:rsidP="005440B8">
      <w:pPr>
        <w:ind w:left="900" w:hanging="36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 w:hint="cs"/>
          <w:sz w:val="28"/>
          <w:szCs w:val="28"/>
          <w:cs/>
          <w:lang w:val="en-GB"/>
        </w:rPr>
        <w:t>ก)</w:t>
      </w:r>
      <w:r>
        <w:rPr>
          <w:rFonts w:ascii="Angsana New" w:hAnsi="Angsana New"/>
          <w:sz w:val="28"/>
          <w:szCs w:val="28"/>
          <w:cs/>
          <w:lang w:val="en-GB"/>
        </w:rPr>
        <w:tab/>
      </w:r>
      <w:r w:rsidRPr="005440B8">
        <w:rPr>
          <w:rFonts w:ascii="Angsana New" w:hAnsi="Angsana New"/>
          <w:sz w:val="28"/>
          <w:szCs w:val="28"/>
          <w:cs/>
          <w:lang w:val="en-GB"/>
        </w:rPr>
        <w:t>การหักกำไรที่ยังไม่เกิดขึ้น (</w:t>
      </w:r>
      <w:r w:rsidRPr="005440B8">
        <w:rPr>
          <w:rFonts w:ascii="Angsana New" w:hAnsi="Angsana New"/>
          <w:sz w:val="28"/>
          <w:szCs w:val="28"/>
          <w:lang w:val="en-GB"/>
        </w:rPr>
        <w:t xml:space="preserve">Unrealised Gain) </w:t>
      </w:r>
      <w:r w:rsidRPr="005440B8">
        <w:rPr>
          <w:rFonts w:ascii="Angsana New" w:hAnsi="Angsana New"/>
          <w:sz w:val="28"/>
          <w:szCs w:val="28"/>
          <w:cs/>
          <w:lang w:val="en-GB"/>
        </w:rPr>
        <w:t>จากการประเมินค่าทรัพย์สินโครงสร้างพื้นฐาน รวมทั้งการปรับปรุง ด้วยรายการอื่นตามแนวทางที่สำนักงานคณะกรรมการกำกับหลักทรัพย์และตลาดหลักทรัพย</w:t>
      </w:r>
      <w:r>
        <w:rPr>
          <w:rFonts w:ascii="Angsana New" w:hAnsi="Angsana New" w:hint="cs"/>
          <w:sz w:val="28"/>
          <w:szCs w:val="28"/>
          <w:cs/>
          <w:lang w:val="en-GB"/>
        </w:rPr>
        <w:t xml:space="preserve">์ </w:t>
      </w:r>
      <w:r w:rsidRPr="005440B8">
        <w:rPr>
          <w:rFonts w:ascii="Angsana New" w:hAnsi="Angsana New"/>
          <w:sz w:val="28"/>
          <w:szCs w:val="28"/>
          <w:cs/>
          <w:lang w:val="en-GB"/>
        </w:rPr>
        <w:t>(</w:t>
      </w:r>
      <w:r w:rsidRPr="005440B8">
        <w:rPr>
          <w:rFonts w:ascii="Angsana New" w:hAnsi="Angsana New"/>
          <w:sz w:val="28"/>
          <w:szCs w:val="28"/>
          <w:lang w:val="en-GB"/>
        </w:rPr>
        <w:t>“</w:t>
      </w:r>
      <w:r w:rsidRPr="005440B8">
        <w:rPr>
          <w:rFonts w:ascii="Angsana New" w:hAnsi="Angsana New"/>
          <w:sz w:val="28"/>
          <w:szCs w:val="28"/>
          <w:cs/>
          <w:lang w:val="en-GB"/>
        </w:rPr>
        <w:t>สำนักงาน ก.ล.ต.</w:t>
      </w:r>
      <w:r w:rsidRPr="005440B8">
        <w:rPr>
          <w:rFonts w:ascii="Angsana New" w:hAnsi="Angsana New"/>
          <w:sz w:val="28"/>
          <w:szCs w:val="28"/>
          <w:lang w:val="en-GB"/>
        </w:rPr>
        <w:t xml:space="preserve">”) </w:t>
      </w:r>
      <w:r w:rsidRPr="005440B8">
        <w:rPr>
          <w:rFonts w:ascii="Angsana New" w:hAnsi="Angsana New"/>
          <w:sz w:val="28"/>
          <w:szCs w:val="28"/>
          <w:cs/>
          <w:lang w:val="en-GB"/>
        </w:rPr>
        <w:t>กำหนด เพื่อให้สอดคล้องกับสถานะเงินสดของกองทุนรวมฯ</w:t>
      </w:r>
    </w:p>
    <w:p w14:paraId="2C3C8D73" w14:textId="77777777" w:rsidR="005440B8" w:rsidRPr="005440B8" w:rsidRDefault="005440B8" w:rsidP="005440B8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A0B488D" w14:textId="77777777" w:rsidR="005440B8" w:rsidRPr="005440B8" w:rsidRDefault="005440B8" w:rsidP="005440B8">
      <w:pPr>
        <w:ind w:left="900" w:hanging="36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 w:hint="cs"/>
          <w:spacing w:val="-4"/>
          <w:sz w:val="28"/>
          <w:szCs w:val="28"/>
          <w:cs/>
          <w:lang w:val="en-GB"/>
        </w:rPr>
        <w:t>ข)</w:t>
      </w:r>
      <w:r>
        <w:rPr>
          <w:rFonts w:ascii="Angsana New" w:hAnsi="Angsana New"/>
          <w:spacing w:val="-4"/>
          <w:sz w:val="28"/>
          <w:szCs w:val="28"/>
          <w:cs/>
          <w:lang w:val="en-GB"/>
        </w:rPr>
        <w:tab/>
      </w:r>
      <w:r w:rsidRPr="005440B8">
        <w:rPr>
          <w:rFonts w:ascii="Angsana New" w:hAnsi="Angsana New"/>
          <w:sz w:val="28"/>
          <w:szCs w:val="28"/>
          <w:cs/>
          <w:lang w:val="en-GB"/>
        </w:rPr>
        <w:t>การหักด้วยรายการเงินสำรองที่กันไว้เพื่อซ่อมแซม บำรุงรักษาหรือปรับปรุงกิจการโครงสร้างพื้นฐานของกองทุนรวม</w:t>
      </w:r>
      <w:r w:rsidRPr="005440B8">
        <w:rPr>
          <w:rFonts w:ascii="Angsana New" w:hAnsi="Angsana New"/>
          <w:spacing w:val="-4"/>
          <w:sz w:val="28"/>
          <w:szCs w:val="28"/>
          <w:cs/>
          <w:lang w:val="en-GB"/>
        </w:rPr>
        <w:t>ฯ</w:t>
      </w:r>
      <w:r w:rsidRPr="005440B8">
        <w:rPr>
          <w:rFonts w:ascii="Angsana New" w:hAnsi="Angsana New"/>
          <w:sz w:val="28"/>
          <w:szCs w:val="28"/>
          <w:cs/>
          <w:lang w:val="en-GB"/>
        </w:rPr>
        <w:t xml:space="preserve"> ซึ่งรวมถึงทรัพย์สินโครงสร้างพื้นฐาน ตามแผนที่กำหนดไว้อย่างชัดเจนในโครงการ จัดการกองทุนรวมฯ และหนังสือชี้ชวนหรือที่บริษัทจัดการได้แจ้งให้ผู้ถือหน่วยลงทุนทราบล่วงหน้า หรือตามที่ผู้ถือหน่วยลงทุนมีมติอนุมัติ</w:t>
      </w:r>
    </w:p>
    <w:p w14:paraId="0DEAFF8D" w14:textId="77777777" w:rsidR="005440B8" w:rsidRPr="005440B8" w:rsidRDefault="005440B8" w:rsidP="005440B8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0B5A6BCA" w14:textId="77777777" w:rsidR="005440B8" w:rsidRPr="005440B8" w:rsidRDefault="005440B8" w:rsidP="005440B8">
      <w:pPr>
        <w:ind w:left="900"/>
        <w:jc w:val="thaiDistribute"/>
        <w:rPr>
          <w:rFonts w:ascii="Angsana New" w:hAnsi="Angsana New"/>
          <w:sz w:val="28"/>
          <w:szCs w:val="28"/>
          <w:lang w:val="en-GB"/>
        </w:rPr>
      </w:pPr>
      <w:r w:rsidRPr="005440B8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 มีค่าใช้จ่ายที่ไม่ใช่เงินสด เช่น ค่าใช้จ่ายทยอยตัดจ่ายหรือผลขาดทุนที่ยังไม่เกิดขึ้น(</w:t>
      </w:r>
      <w:r w:rsidRPr="005440B8">
        <w:rPr>
          <w:rFonts w:ascii="Angsana New" w:hAnsi="Angsana New"/>
          <w:sz w:val="28"/>
          <w:szCs w:val="28"/>
          <w:lang w:val="en-GB"/>
        </w:rPr>
        <w:t xml:space="preserve">Unrealised Loss) </w:t>
      </w:r>
      <w:r w:rsidRPr="005440B8">
        <w:rPr>
          <w:rFonts w:ascii="Angsana New" w:hAnsi="Angsana New"/>
          <w:sz w:val="28"/>
          <w:szCs w:val="28"/>
          <w:cs/>
          <w:lang w:val="en-GB"/>
        </w:rPr>
        <w:t>เป็นต้น บริษัทจัดการจะกันสำรองตามรายการตามข้อ (ข) ข้างต้นได้ในจำนวนไม่เกินกว่าผลลัพธ์ของจำนวนเงินที่มีภาระตามข้อ (ข) ข้างต้น ในแต่ละรอบระยะเวลาบัญชี หักด้วยค่าใช้จ่ายที่ไม่ใช่เงินสด</w:t>
      </w:r>
    </w:p>
    <w:p w14:paraId="26E5D444" w14:textId="77777777" w:rsidR="005440B8" w:rsidRPr="005440B8" w:rsidRDefault="005440B8" w:rsidP="005440B8">
      <w:pPr>
        <w:jc w:val="thaiDistribute"/>
        <w:rPr>
          <w:rFonts w:ascii="Angsana New" w:hAnsi="Angsana New"/>
          <w:spacing w:val="-4"/>
          <w:sz w:val="20"/>
          <w:szCs w:val="20"/>
          <w:lang w:val="en-GB"/>
        </w:rPr>
      </w:pPr>
    </w:p>
    <w:p w14:paraId="5A0CEACD" w14:textId="77777777" w:rsidR="005440B8" w:rsidRPr="00D24BC8" w:rsidRDefault="005440B8" w:rsidP="00904F5A">
      <w:pPr>
        <w:ind w:left="562"/>
        <w:jc w:val="thaiDistribute"/>
        <w:rPr>
          <w:rFonts w:ascii="Angsana New" w:hAnsi="Angsana New"/>
          <w:spacing w:val="-4"/>
          <w:sz w:val="28"/>
          <w:szCs w:val="28"/>
          <w:cs/>
          <w:lang w:val="en-GB"/>
        </w:rPr>
      </w:pPr>
      <w:r>
        <w:rPr>
          <w:rFonts w:ascii="Angsana New" w:hAnsi="Angsana New" w:hint="cs"/>
          <w:spacing w:val="-4"/>
          <w:sz w:val="28"/>
          <w:szCs w:val="28"/>
          <w:cs/>
          <w:lang w:val="en-GB"/>
        </w:rPr>
        <w:t>จากการปรับปรุงกำไรสุทธิของกองทุนรวมฯ ด้วยรายการตามประกาศ</w:t>
      </w:r>
      <w:r w:rsidRPr="005440B8">
        <w:rPr>
          <w:rFonts w:ascii="Angsana New" w:hAnsi="Angsana New"/>
          <w:sz w:val="28"/>
          <w:szCs w:val="28"/>
          <w:cs/>
          <w:lang w:val="en-GB"/>
        </w:rPr>
        <w:t>คณะกรรมการกำกับตลาดทุน</w:t>
      </w:r>
      <w:r w:rsidRPr="005440B8">
        <w:rPr>
          <w:rFonts w:ascii="Angsana New" w:hAnsi="Angsana New" w:hint="cs"/>
          <w:sz w:val="28"/>
          <w:szCs w:val="28"/>
          <w:cs/>
          <w:lang w:val="en-GB"/>
        </w:rPr>
        <w:t>ข้</w:t>
      </w:r>
      <w:r>
        <w:rPr>
          <w:rFonts w:ascii="Angsana New" w:hAnsi="Angsana New" w:hint="cs"/>
          <w:spacing w:val="-4"/>
          <w:sz w:val="28"/>
          <w:szCs w:val="28"/>
          <w:cs/>
          <w:lang w:val="en-GB"/>
        </w:rPr>
        <w:t>างต้น ส่งผลให้</w:t>
      </w:r>
      <w:r w:rsidRPr="005440B8">
        <w:rPr>
          <w:rFonts w:ascii="Angsana New" w:hAnsi="Angsana New" w:hint="cs"/>
          <w:spacing w:val="-4"/>
          <w:sz w:val="28"/>
          <w:szCs w:val="28"/>
          <w:cs/>
          <w:lang w:val="en-GB"/>
        </w:rPr>
        <w:t>กองทุนรวมฯ มีสภาพคล่องคงเหลือเพียงพอที่จะจ่ายเงินปันผลได้</w:t>
      </w:r>
      <w:r w:rsidRPr="005440B8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5440B8">
        <w:rPr>
          <w:rFonts w:ascii="Angsana New" w:hAnsi="Angsana New" w:hint="cs"/>
          <w:spacing w:val="-4"/>
          <w:sz w:val="28"/>
          <w:szCs w:val="28"/>
          <w:cs/>
          <w:lang w:val="en-GB"/>
        </w:rPr>
        <w:t>ณ วันที่คณะกรรมการได้มีมติอนุมัติให้จ่ายเงินปันผล</w:t>
      </w:r>
      <w:r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904F5A">
        <w:rPr>
          <w:rFonts w:ascii="Angsana New" w:hAnsi="Angsana New" w:hint="cs"/>
          <w:sz w:val="28"/>
          <w:szCs w:val="28"/>
          <w:cs/>
          <w:lang w:val="en-GB"/>
        </w:rPr>
        <w:t xml:space="preserve">อย่างไรก็ตามขาดทุนสะสมที่แสดงในงบแสดงสินทรัพย์และหนี้สิน ณ 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30</w:t>
      </w:r>
      <w:r w:rsidRPr="00904F5A">
        <w:rPr>
          <w:rFonts w:ascii="Angsana New" w:hAnsi="Angsana New"/>
          <w:sz w:val="28"/>
          <w:szCs w:val="28"/>
          <w:lang w:val="en-GB"/>
        </w:rPr>
        <w:t xml:space="preserve"> </w:t>
      </w:r>
      <w:r w:rsidRPr="00904F5A">
        <w:rPr>
          <w:rFonts w:ascii="Angsana New" w:hAnsi="Angsana New" w:hint="cs"/>
          <w:sz w:val="28"/>
          <w:szCs w:val="28"/>
          <w:cs/>
          <w:lang w:val="en-GB"/>
        </w:rPr>
        <w:t>มิถุนายน พ.ศ.</w:t>
      </w:r>
      <w:r w:rsidRPr="00904F5A">
        <w:rPr>
          <w:rFonts w:ascii="Angsana New" w:hAnsi="Angsana New"/>
          <w:sz w:val="28"/>
          <w:szCs w:val="28"/>
          <w:lang w:val="en-GB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  <w:r w:rsidRPr="00904F5A">
        <w:rPr>
          <w:rFonts w:ascii="Angsana New" w:hAnsi="Angsana New"/>
          <w:sz w:val="28"/>
          <w:szCs w:val="28"/>
          <w:lang w:val="en-GB"/>
        </w:rPr>
        <w:t xml:space="preserve"> </w:t>
      </w:r>
      <w:r w:rsidRPr="00904F5A">
        <w:rPr>
          <w:rFonts w:ascii="Angsana New" w:hAnsi="Angsana New" w:hint="cs"/>
          <w:sz w:val="28"/>
          <w:szCs w:val="28"/>
          <w:cs/>
          <w:lang w:val="en-GB"/>
        </w:rPr>
        <w:t xml:space="preserve">มีผลมาจากขาดทุนที่ยังไม่เกิดขึ้นจากการวัดมูลค่าเงินลงทุน ณ วันที่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30</w:t>
      </w:r>
      <w:r w:rsidRPr="00904F5A">
        <w:rPr>
          <w:rFonts w:ascii="Angsana New" w:hAnsi="Angsana New"/>
          <w:sz w:val="28"/>
          <w:szCs w:val="28"/>
          <w:lang w:val="en-GB"/>
        </w:rPr>
        <w:t xml:space="preserve"> </w:t>
      </w:r>
      <w:r w:rsidRPr="00904F5A">
        <w:rPr>
          <w:rFonts w:ascii="Angsana New" w:hAnsi="Angsana New" w:hint="cs"/>
          <w:sz w:val="28"/>
          <w:szCs w:val="28"/>
          <w:cs/>
          <w:lang w:val="en-GB"/>
        </w:rPr>
        <w:t>มิถุนายน พ.ศ.</w:t>
      </w:r>
      <w:r w:rsidRPr="00904F5A">
        <w:rPr>
          <w:rFonts w:ascii="Angsana New" w:hAnsi="Angsana New"/>
          <w:sz w:val="28"/>
          <w:szCs w:val="28"/>
          <w:lang w:val="en-GB"/>
        </w:rPr>
        <w:t xml:space="preserve"> </w:t>
      </w:r>
      <w:r w:rsidR="00CE20F5" w:rsidRPr="00CE20F5">
        <w:rPr>
          <w:rFonts w:ascii="Angsana New" w:hAnsi="Angsana New"/>
          <w:sz w:val="28"/>
          <w:szCs w:val="28"/>
          <w:lang w:val="en-GB"/>
        </w:rPr>
        <w:t>2559</w:t>
      </w:r>
    </w:p>
    <w:p w14:paraId="3C9899DB" w14:textId="77777777" w:rsidR="005440B8" w:rsidRPr="00B65083" w:rsidRDefault="008679FC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lang w:val="en-GB"/>
        </w:rPr>
        <w:br w:type="page"/>
      </w:r>
    </w:p>
    <w:p w14:paraId="4553492A" w14:textId="77777777" w:rsidR="008815D8" w:rsidRDefault="00CE20F5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4476B9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272AAB99" w14:textId="77777777" w:rsidR="00B65083" w:rsidRPr="00B65083" w:rsidRDefault="00B65083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854F42" w:rsidRPr="00B65083" w14:paraId="0F775A26" w14:textId="77777777" w:rsidTr="00361F40">
        <w:tc>
          <w:tcPr>
            <w:tcW w:w="6946" w:type="dxa"/>
          </w:tcPr>
          <w:p w14:paraId="2B05D02B" w14:textId="77777777" w:rsidR="00854F42" w:rsidRPr="00B65083" w:rsidRDefault="00854F42" w:rsidP="00B65083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 มิถุนายน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190FD552" w14:textId="77777777" w:rsidR="00854F42" w:rsidRPr="00B65083" w:rsidRDefault="00854F42" w:rsidP="00361F4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854F42" w:rsidRPr="00B65083" w14:paraId="11CDF7EE" w14:textId="77777777" w:rsidTr="00361F40">
        <w:tc>
          <w:tcPr>
            <w:tcW w:w="6946" w:type="dxa"/>
          </w:tcPr>
          <w:p w14:paraId="70CA0F7C" w14:textId="77777777" w:rsidR="00854F42" w:rsidRPr="00B65083" w:rsidRDefault="00854F42" w:rsidP="00B65083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12C10448" w14:textId="77777777" w:rsidR="00854F42" w:rsidRPr="00B65083" w:rsidRDefault="00854F42" w:rsidP="00361F4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854F42" w:rsidRPr="00B65083" w14:paraId="6989D4CB" w14:textId="77777777" w:rsidTr="00361F40">
        <w:tc>
          <w:tcPr>
            <w:tcW w:w="6946" w:type="dxa"/>
          </w:tcPr>
          <w:p w14:paraId="25AD1AA9" w14:textId="77777777" w:rsidR="00854F42" w:rsidRPr="00B65083" w:rsidRDefault="00854F42" w:rsidP="00B65083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2097" w:type="dxa"/>
            <w:vAlign w:val="bottom"/>
          </w:tcPr>
          <w:p w14:paraId="7CE49DE2" w14:textId="77777777" w:rsidR="00854F42" w:rsidRPr="00B65083" w:rsidRDefault="00854F42" w:rsidP="00361F4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854F42" w:rsidRPr="00B65083" w14:paraId="413C4E0A" w14:textId="77777777" w:rsidTr="00361F40">
        <w:tc>
          <w:tcPr>
            <w:tcW w:w="6946" w:type="dxa"/>
          </w:tcPr>
          <w:p w14:paraId="67B56CF3" w14:textId="77777777" w:rsidR="00854F42" w:rsidRPr="00B65083" w:rsidRDefault="00B65083" w:rsidP="00B65083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</w:t>
            </w:r>
            <w:r w:rsidR="00854F42"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2097" w:type="dxa"/>
            <w:vAlign w:val="bottom"/>
          </w:tcPr>
          <w:p w14:paraId="36219420" w14:textId="77777777" w:rsidR="00854F42" w:rsidRPr="00B65083" w:rsidRDefault="00CE20F5" w:rsidP="00361F4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296</w:t>
            </w:r>
            <w:r w:rsidR="00854F42" w:rsidRPr="00B6508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970</w:t>
            </w:r>
          </w:p>
        </w:tc>
      </w:tr>
      <w:tr w:rsidR="00854F42" w:rsidRPr="00B65083" w14:paraId="18BA98B7" w14:textId="77777777" w:rsidTr="00361F40">
        <w:tc>
          <w:tcPr>
            <w:tcW w:w="6946" w:type="dxa"/>
          </w:tcPr>
          <w:p w14:paraId="418ABB3C" w14:textId="77777777" w:rsidR="00854F42" w:rsidRPr="00B65083" w:rsidRDefault="00B65083" w:rsidP="00B65083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</w:t>
            </w:r>
            <w:r w:rsidR="00854F42"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2097" w:type="dxa"/>
            <w:vAlign w:val="bottom"/>
          </w:tcPr>
          <w:p w14:paraId="023DD254" w14:textId="77777777" w:rsidR="00854F42" w:rsidRPr="00B65083" w:rsidRDefault="00CE20F5" w:rsidP="00361F4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767</w:t>
            </w:r>
          </w:p>
        </w:tc>
      </w:tr>
      <w:tr w:rsidR="00854F42" w:rsidRPr="00B65083" w14:paraId="4B04C4A2" w14:textId="77777777" w:rsidTr="00361F40">
        <w:tc>
          <w:tcPr>
            <w:tcW w:w="6946" w:type="dxa"/>
          </w:tcPr>
          <w:p w14:paraId="498160CD" w14:textId="77777777" w:rsidR="00854F42" w:rsidRPr="00B65083" w:rsidRDefault="00B65083" w:rsidP="00B65083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</w:t>
            </w:r>
            <w:r w:rsidR="00854F42"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จากเงินฝากธนาคาร</w:t>
            </w:r>
          </w:p>
        </w:tc>
        <w:tc>
          <w:tcPr>
            <w:tcW w:w="2097" w:type="dxa"/>
            <w:vAlign w:val="bottom"/>
          </w:tcPr>
          <w:p w14:paraId="036B6B6C" w14:textId="77777777" w:rsidR="00854F42" w:rsidRPr="00B65083" w:rsidRDefault="00CE20F5" w:rsidP="00361F40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</w:tr>
      <w:tr w:rsidR="00854F42" w:rsidRPr="00B65083" w14:paraId="363D6C10" w14:textId="77777777" w:rsidTr="00361F40">
        <w:tc>
          <w:tcPr>
            <w:tcW w:w="6946" w:type="dxa"/>
          </w:tcPr>
          <w:p w14:paraId="10F84FC0" w14:textId="77777777" w:rsidR="00854F42" w:rsidRPr="00B65083" w:rsidRDefault="00854F42" w:rsidP="00B65083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รวมรายได้ดอกเบี้ยรับ</w:t>
            </w:r>
            <w:r w:rsidRPr="00B65083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97" w:type="dxa"/>
          </w:tcPr>
          <w:p w14:paraId="21182483" w14:textId="77777777" w:rsidR="00854F42" w:rsidRPr="00B65083" w:rsidRDefault="00CE20F5" w:rsidP="00361F40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297</w:t>
            </w:r>
            <w:r w:rsidR="00854F42" w:rsidRPr="00B6508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738</w:t>
            </w:r>
          </w:p>
        </w:tc>
      </w:tr>
    </w:tbl>
    <w:p w14:paraId="6D677DAC" w14:textId="77777777" w:rsidR="008815D8" w:rsidRPr="00B65083" w:rsidRDefault="008815D8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6"/>
          <w:sz w:val="28"/>
          <w:szCs w:val="28"/>
          <w:lang w:val="en-GB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8815D8" w:rsidRPr="00B65083" w14:paraId="69817334" w14:textId="77777777" w:rsidTr="00242C6F">
        <w:tc>
          <w:tcPr>
            <w:tcW w:w="6946" w:type="dxa"/>
          </w:tcPr>
          <w:p w14:paraId="364D23D9" w14:textId="77777777" w:rsidR="008815D8" w:rsidRPr="00B65083" w:rsidRDefault="008815D8" w:rsidP="000A1CA0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0A1CA0"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A1CA0"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 มิถุนายน</w:t>
            </w: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4865191E" w14:textId="77777777" w:rsidR="008815D8" w:rsidRPr="00B65083" w:rsidRDefault="008815D8" w:rsidP="008815D8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B6508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B65083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8815D8" w:rsidRPr="00B65083" w14:paraId="42F9E718" w14:textId="77777777" w:rsidTr="00242C6F">
        <w:tc>
          <w:tcPr>
            <w:tcW w:w="6946" w:type="dxa"/>
          </w:tcPr>
          <w:p w14:paraId="262D93E5" w14:textId="77777777" w:rsidR="008815D8" w:rsidRPr="00B65083" w:rsidRDefault="008815D8" w:rsidP="00242C6F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2097" w:type="dxa"/>
          </w:tcPr>
          <w:p w14:paraId="3D8F714A" w14:textId="77777777" w:rsidR="008815D8" w:rsidRPr="00B65083" w:rsidRDefault="008815D8" w:rsidP="00242C6F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8815D8" w:rsidRPr="00B65083" w14:paraId="5ABC1AFA" w14:textId="77777777" w:rsidTr="00242C6F">
        <w:tc>
          <w:tcPr>
            <w:tcW w:w="6946" w:type="dxa"/>
          </w:tcPr>
          <w:p w14:paraId="08235AF0" w14:textId="77777777" w:rsidR="008815D8" w:rsidRPr="00B65083" w:rsidRDefault="008815D8" w:rsidP="00242C6F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2097" w:type="dxa"/>
            <w:vAlign w:val="bottom"/>
          </w:tcPr>
          <w:p w14:paraId="4F646D26" w14:textId="77777777" w:rsidR="008815D8" w:rsidRPr="00B65083" w:rsidRDefault="008815D8" w:rsidP="00242C6F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B65083" w:rsidRPr="00B65083" w14:paraId="5F0570AA" w14:textId="77777777" w:rsidTr="00242C6F">
        <w:tc>
          <w:tcPr>
            <w:tcW w:w="6946" w:type="dxa"/>
          </w:tcPr>
          <w:p w14:paraId="7D63D04B" w14:textId="77777777" w:rsidR="00B65083" w:rsidRPr="00B65083" w:rsidRDefault="00B65083" w:rsidP="00B65083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</w:t>
            </w: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2097" w:type="dxa"/>
            <w:vAlign w:val="bottom"/>
          </w:tcPr>
          <w:p w14:paraId="793AC787" w14:textId="77777777" w:rsidR="00B65083" w:rsidRPr="00B65083" w:rsidRDefault="00CE20F5" w:rsidP="00B65083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597</w:t>
            </w:r>
            <w:r w:rsidR="00B65083" w:rsidRPr="00B6508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641</w:t>
            </w:r>
          </w:p>
        </w:tc>
      </w:tr>
      <w:tr w:rsidR="00B65083" w:rsidRPr="00B65083" w14:paraId="54834279" w14:textId="77777777" w:rsidTr="00242C6F">
        <w:tc>
          <w:tcPr>
            <w:tcW w:w="6946" w:type="dxa"/>
          </w:tcPr>
          <w:p w14:paraId="6EC015E0" w14:textId="77777777" w:rsidR="00B65083" w:rsidRPr="00B65083" w:rsidRDefault="00B65083" w:rsidP="00B65083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</w:t>
            </w: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2097" w:type="dxa"/>
            <w:vAlign w:val="bottom"/>
          </w:tcPr>
          <w:p w14:paraId="5A1436B2" w14:textId="77777777" w:rsidR="00B65083" w:rsidRPr="00B65083" w:rsidRDefault="00CE20F5" w:rsidP="00B65083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B65083" w:rsidRPr="00B6508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028</w:t>
            </w:r>
          </w:p>
        </w:tc>
      </w:tr>
      <w:tr w:rsidR="00B65083" w:rsidRPr="00B65083" w14:paraId="3AD20B3A" w14:textId="77777777" w:rsidTr="00242C6F">
        <w:tc>
          <w:tcPr>
            <w:tcW w:w="6946" w:type="dxa"/>
          </w:tcPr>
          <w:p w14:paraId="4A9A06CE" w14:textId="77777777" w:rsidR="00B65083" w:rsidRPr="00B65083" w:rsidRDefault="00B65083" w:rsidP="00B65083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</w:t>
            </w: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จากเงินฝากธนาคาร</w:t>
            </w:r>
          </w:p>
        </w:tc>
        <w:tc>
          <w:tcPr>
            <w:tcW w:w="2097" w:type="dxa"/>
            <w:vAlign w:val="bottom"/>
          </w:tcPr>
          <w:p w14:paraId="1203E76D" w14:textId="77777777" w:rsidR="00B65083" w:rsidRPr="00B65083" w:rsidRDefault="00CE20F5" w:rsidP="00B65083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</w:tr>
      <w:tr w:rsidR="008815D8" w:rsidRPr="00B65083" w14:paraId="0DBBA6A1" w14:textId="77777777" w:rsidTr="00242C6F">
        <w:tc>
          <w:tcPr>
            <w:tcW w:w="6946" w:type="dxa"/>
          </w:tcPr>
          <w:p w14:paraId="2705869D" w14:textId="77777777" w:rsidR="008815D8" w:rsidRPr="00B65083" w:rsidRDefault="008815D8" w:rsidP="00242C6F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65083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รวมรายได้ดอกเบี้ยรับ</w:t>
            </w:r>
            <w:r w:rsidRPr="00B65083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97" w:type="dxa"/>
          </w:tcPr>
          <w:p w14:paraId="1A0A0702" w14:textId="77777777" w:rsidR="008815D8" w:rsidRPr="00B65083" w:rsidRDefault="00CE20F5" w:rsidP="00854F42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598</w:t>
            </w:r>
            <w:r w:rsidR="0039449E" w:rsidRPr="00B6508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672</w:t>
            </w:r>
          </w:p>
        </w:tc>
      </w:tr>
    </w:tbl>
    <w:p w14:paraId="72F42C3A" w14:textId="77777777" w:rsidR="008027CD" w:rsidRPr="008027CD" w:rsidRDefault="008027CD" w:rsidP="004F303B">
      <w:pPr>
        <w:pStyle w:val="ad"/>
        <w:ind w:right="0"/>
        <w:jc w:val="thaiDistribute"/>
        <w:rPr>
          <w:rFonts w:ascii="Angsana New" w:hAnsi="Angsana New" w:cs="Angsana New"/>
          <w:lang w:val="en-GB"/>
        </w:rPr>
      </w:pPr>
    </w:p>
    <w:p w14:paraId="1C51A0B0" w14:textId="77777777" w:rsidR="00B65083" w:rsidRPr="00B65083" w:rsidRDefault="00B65083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028E3DE8" w14:textId="77777777" w:rsidR="0076449D" w:rsidRPr="00B65083" w:rsidRDefault="00CE20F5" w:rsidP="00B65083">
      <w:pPr>
        <w:tabs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76449D" w:rsidRPr="00B65083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25E9A913" w14:textId="77777777" w:rsidR="0066364D" w:rsidRPr="00B65083" w:rsidRDefault="0066364D" w:rsidP="00B65083">
      <w:pPr>
        <w:pStyle w:val="ad"/>
        <w:ind w:left="540" w:right="0"/>
        <w:jc w:val="thaiDistribute"/>
        <w:rPr>
          <w:rFonts w:ascii="Angsana New" w:hAnsi="Angsana New" w:cs="Angsana New"/>
          <w:cs/>
        </w:rPr>
      </w:pPr>
    </w:p>
    <w:p w14:paraId="100815CC" w14:textId="77777777" w:rsidR="00ED74FD" w:rsidRPr="00B65083" w:rsidRDefault="00ED74FD" w:rsidP="00B65083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  <w:lang w:val="en-GB"/>
        </w:rPr>
      </w:pPr>
      <w:r w:rsidRPr="00B65083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21390010" w14:textId="77777777" w:rsidR="00ED74FD" w:rsidRPr="00B65083" w:rsidRDefault="00ED74FD" w:rsidP="00B65083">
      <w:pPr>
        <w:pStyle w:val="ad"/>
        <w:ind w:left="540" w:right="0"/>
        <w:jc w:val="both"/>
        <w:rPr>
          <w:rFonts w:ascii="Angsana New" w:hAnsi="Angsana New" w:cs="Angsana New"/>
          <w:lang w:val="en-US"/>
        </w:rPr>
      </w:pPr>
    </w:p>
    <w:p w14:paraId="22C42E32" w14:textId="77777777" w:rsidR="00ED74FD" w:rsidRPr="00B65083" w:rsidRDefault="00ED74FD" w:rsidP="00B65083">
      <w:pPr>
        <w:pStyle w:val="ad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B65083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5B2CF979" w14:textId="77777777" w:rsidR="00ED74FD" w:rsidRPr="00B65083" w:rsidRDefault="00ED74FD" w:rsidP="00B65083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676B7178" w14:textId="77777777" w:rsidR="00ED74FD" w:rsidRPr="00B65083" w:rsidRDefault="00ED74FD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B65083">
        <w:rPr>
          <w:rFonts w:ascii="Angsana New" w:hAnsi="Angsana New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B65083">
        <w:rPr>
          <w:rFonts w:ascii="Angsana New" w:hAnsi="Angsana New"/>
          <w:sz w:val="28"/>
          <w:szCs w:val="28"/>
          <w:cs/>
          <w:lang w:val="en-GB"/>
        </w:rPr>
        <w:t>ไม่เกิน</w:t>
      </w:r>
      <w:r w:rsidRPr="00B65083">
        <w:rPr>
          <w:rFonts w:ascii="Angsana New" w:hAnsi="Angsana New"/>
          <w:sz w:val="28"/>
          <w:szCs w:val="28"/>
          <w:cs/>
        </w:rPr>
        <w:t xml:space="preserve">ร้อยละ </w:t>
      </w:r>
      <w:r w:rsidR="00CE20F5" w:rsidRPr="00CE20F5">
        <w:rPr>
          <w:rFonts w:ascii="Angsana New" w:hAnsi="Angsana New"/>
          <w:sz w:val="28"/>
          <w:szCs w:val="28"/>
          <w:lang w:val="en-GB"/>
        </w:rPr>
        <w:t>1</w:t>
      </w:r>
      <w:r w:rsidRPr="00B65083">
        <w:rPr>
          <w:rFonts w:ascii="Angsana New" w:hAnsi="Angsana New"/>
          <w:sz w:val="28"/>
          <w:szCs w:val="28"/>
          <w:lang w:val="en-GB"/>
        </w:rPr>
        <w:t>.</w:t>
      </w:r>
      <w:r w:rsidR="00CE20F5" w:rsidRPr="00CE20F5">
        <w:rPr>
          <w:rFonts w:ascii="Angsana New" w:hAnsi="Angsana New"/>
          <w:sz w:val="28"/>
          <w:szCs w:val="28"/>
          <w:lang w:val="en-GB"/>
        </w:rPr>
        <w:t>00</w:t>
      </w:r>
      <w:r w:rsidRPr="00B65083">
        <w:rPr>
          <w:rFonts w:ascii="Angsana New" w:hAnsi="Angsana New"/>
          <w:sz w:val="28"/>
          <w:szCs w:val="28"/>
          <w:cs/>
        </w:rPr>
        <w:t xml:space="preserve"> ต่อปี</w:t>
      </w:r>
      <w:r w:rsidRPr="00B65083">
        <w:rPr>
          <w:rFonts w:ascii="Angsana New" w:hAnsi="Angsana New"/>
          <w:sz w:val="28"/>
          <w:szCs w:val="28"/>
        </w:rPr>
        <w:br/>
      </w:r>
      <w:r w:rsidRPr="00B65083">
        <w:rPr>
          <w:rFonts w:ascii="Angsana New" w:hAnsi="Angsana New"/>
          <w:spacing w:val="-2"/>
          <w:sz w:val="28"/>
          <w:szCs w:val="28"/>
        </w:rPr>
        <w:t>(</w:t>
      </w:r>
      <w:r w:rsidRPr="00B65083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B65083">
        <w:rPr>
          <w:rFonts w:ascii="Angsana New" w:hAnsi="Angsana New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CE20F5" w:rsidRPr="00CE20F5">
        <w:rPr>
          <w:rFonts w:ascii="Angsana New" w:hAnsi="Angsana New"/>
          <w:sz w:val="28"/>
          <w:szCs w:val="28"/>
          <w:lang w:val="en-GB"/>
        </w:rPr>
        <w:t>3</w:t>
      </w:r>
      <w:r w:rsidRPr="00B65083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1FECF29F" w14:textId="77777777" w:rsidR="005D08AD" w:rsidRPr="00B65083" w:rsidRDefault="005D08AD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024720F" w14:textId="77777777" w:rsidR="00ED74FD" w:rsidRPr="00B65083" w:rsidRDefault="00ED74FD" w:rsidP="00B65083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B65083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7138A168" w14:textId="77777777" w:rsidR="00ED74FD" w:rsidRPr="00B65083" w:rsidRDefault="00ED74FD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4950B91" w14:textId="77777777" w:rsidR="00ED74FD" w:rsidRPr="00B65083" w:rsidRDefault="00ED74FD" w:rsidP="00B65083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B65083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CE20F5" w:rsidRPr="00CE20F5">
        <w:rPr>
          <w:rFonts w:ascii="Angsana New" w:hAnsi="Angsana New"/>
          <w:sz w:val="28"/>
          <w:szCs w:val="28"/>
          <w:lang w:val="en-GB"/>
        </w:rPr>
        <w:t>0</w:t>
      </w:r>
      <w:r w:rsidRPr="00B65083">
        <w:rPr>
          <w:rFonts w:ascii="Angsana New" w:hAnsi="Angsana New"/>
          <w:sz w:val="28"/>
          <w:szCs w:val="28"/>
        </w:rPr>
        <w:t>.</w:t>
      </w:r>
      <w:r w:rsidR="00CE20F5" w:rsidRPr="00CE20F5">
        <w:rPr>
          <w:rFonts w:ascii="Angsana New" w:hAnsi="Angsana New"/>
          <w:sz w:val="28"/>
          <w:szCs w:val="28"/>
          <w:lang w:val="en-GB"/>
        </w:rPr>
        <w:t>10</w:t>
      </w:r>
      <w:r w:rsidRPr="00B65083">
        <w:rPr>
          <w:rFonts w:ascii="Angsana New" w:hAnsi="Angsana New"/>
          <w:sz w:val="28"/>
          <w:szCs w:val="28"/>
          <w:cs/>
        </w:rPr>
        <w:t xml:space="preserve"> ต่อปี </w:t>
      </w:r>
      <w:r w:rsidRPr="00B65083">
        <w:rPr>
          <w:rFonts w:ascii="Angsana New" w:hAnsi="Angsana New"/>
          <w:sz w:val="28"/>
          <w:szCs w:val="28"/>
          <w:cs/>
        </w:rPr>
        <w:br/>
      </w:r>
      <w:r w:rsidRPr="00B65083">
        <w:rPr>
          <w:rFonts w:ascii="Angsana New" w:hAnsi="Angsana New"/>
          <w:spacing w:val="-2"/>
          <w:sz w:val="28"/>
          <w:szCs w:val="28"/>
        </w:rPr>
        <w:t>(</w:t>
      </w:r>
      <w:r w:rsidRPr="00B65083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B65083">
        <w:rPr>
          <w:rFonts w:ascii="Angsana New" w:hAnsi="Angsana New"/>
          <w:sz w:val="28"/>
          <w:szCs w:val="28"/>
          <w:cs/>
        </w:rPr>
        <w:t xml:space="preserve"> </w:t>
      </w:r>
      <w:r w:rsidRPr="00B65083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ๆ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04E98C07" w14:textId="77777777" w:rsidR="00ED74FD" w:rsidRPr="00B65083" w:rsidRDefault="00ED74FD" w:rsidP="00B65083">
      <w:pPr>
        <w:tabs>
          <w:tab w:val="left" w:pos="900"/>
          <w:tab w:val="left" w:pos="2160"/>
        </w:tabs>
        <w:ind w:left="540"/>
        <w:jc w:val="both"/>
        <w:rPr>
          <w:rFonts w:ascii="Angsana New" w:hAnsi="Angsana New"/>
          <w:sz w:val="28"/>
          <w:szCs w:val="28"/>
        </w:rPr>
      </w:pPr>
    </w:p>
    <w:p w14:paraId="0EAD8D90" w14:textId="77777777" w:rsidR="00ED74FD" w:rsidRPr="00B65083" w:rsidRDefault="00ED74FD" w:rsidP="00B65083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lang w:val="en-US"/>
        </w:rPr>
      </w:pPr>
      <w:r w:rsidRPr="00B65083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331C7673" w14:textId="77777777" w:rsidR="00DD0472" w:rsidRPr="00B65083" w:rsidRDefault="00DD0472" w:rsidP="00B65083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lang w:val="en-US"/>
        </w:rPr>
      </w:pPr>
    </w:p>
    <w:p w14:paraId="65F8E8E6" w14:textId="77777777" w:rsidR="00ED74FD" w:rsidRPr="00B65083" w:rsidRDefault="00ED74FD" w:rsidP="00B6508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B65083">
        <w:rPr>
          <w:rFonts w:ascii="Angsana New" w:hAnsi="Angsana New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CE20F5" w:rsidRPr="00CE20F5">
        <w:rPr>
          <w:rFonts w:ascii="Angsana New" w:hAnsi="Angsana New"/>
          <w:sz w:val="28"/>
          <w:szCs w:val="28"/>
          <w:lang w:val="en-GB"/>
        </w:rPr>
        <w:t>0</w:t>
      </w:r>
      <w:r w:rsidRPr="00B65083">
        <w:rPr>
          <w:rFonts w:ascii="Angsana New" w:hAnsi="Angsana New"/>
          <w:sz w:val="28"/>
          <w:szCs w:val="28"/>
          <w:cs/>
          <w:lang w:val="en-GB"/>
        </w:rPr>
        <w:t>.</w:t>
      </w:r>
      <w:r w:rsidR="00CE20F5" w:rsidRPr="00CE20F5">
        <w:rPr>
          <w:rFonts w:ascii="Angsana New" w:hAnsi="Angsana New"/>
          <w:sz w:val="28"/>
          <w:szCs w:val="28"/>
          <w:lang w:val="en-GB"/>
        </w:rPr>
        <w:t>023</w:t>
      </w:r>
      <w:r w:rsidRPr="00B65083">
        <w:rPr>
          <w:rFonts w:ascii="Angsana New" w:hAnsi="Angsana New"/>
          <w:sz w:val="28"/>
          <w:szCs w:val="28"/>
          <w:cs/>
        </w:rPr>
        <w:t xml:space="preserve"> ต่อปี </w:t>
      </w:r>
      <w:r w:rsidRPr="00B65083">
        <w:rPr>
          <w:rFonts w:ascii="Angsana New" w:hAnsi="Angsana New"/>
          <w:sz w:val="28"/>
          <w:szCs w:val="28"/>
        </w:rPr>
        <w:t>(</w:t>
      </w:r>
      <w:r w:rsidRPr="00B65083">
        <w:rPr>
          <w:rFonts w:ascii="Angsana New" w:hAnsi="Angsana New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</w:t>
      </w:r>
      <w:r w:rsidR="008679FC">
        <w:rPr>
          <w:rFonts w:ascii="Angsana New" w:hAnsi="Angsana New"/>
          <w:sz w:val="28"/>
          <w:szCs w:val="28"/>
        </w:rPr>
        <w:br/>
      </w:r>
      <w:r w:rsidRPr="00B65083">
        <w:rPr>
          <w:rFonts w:ascii="Angsana New" w:hAnsi="Angsana New"/>
          <w:sz w:val="28"/>
          <w:szCs w:val="28"/>
          <w:cs/>
        </w:rPr>
        <w:t xml:space="preserve">จะไม่เกินกว่า </w:t>
      </w:r>
      <w:r w:rsidR="00CE20F5" w:rsidRPr="00CE20F5">
        <w:rPr>
          <w:rFonts w:ascii="Angsana New" w:hAnsi="Angsana New"/>
          <w:sz w:val="28"/>
          <w:szCs w:val="28"/>
          <w:lang w:val="en-GB"/>
        </w:rPr>
        <w:t>5</w:t>
      </w:r>
      <w:r w:rsidRPr="00B65083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190BB891" w14:textId="77777777" w:rsidR="00CF6FC1" w:rsidRDefault="005D08AD" w:rsidP="00917ED0">
      <w:pPr>
        <w:tabs>
          <w:tab w:val="left" w:pos="900"/>
          <w:tab w:val="left" w:pos="1440"/>
        </w:tabs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</w:rPr>
        <w:br w:type="page"/>
      </w:r>
    </w:p>
    <w:p w14:paraId="71B45390" w14:textId="77777777" w:rsidR="00917ED0" w:rsidRPr="0094575F" w:rsidRDefault="00CE20F5" w:rsidP="00917ED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CE20F5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917ED0" w:rsidRPr="00C86D22">
        <w:rPr>
          <w:rFonts w:ascii="Angsana New" w:hAnsi="Angsana New"/>
          <w:b/>
          <w:bCs/>
          <w:sz w:val="28"/>
          <w:szCs w:val="28"/>
        </w:rPr>
        <w:tab/>
      </w:r>
      <w:r w:rsidR="00917ED0" w:rsidRPr="00C86D22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2DF6A0B1" w14:textId="77777777" w:rsidR="00AE055B" w:rsidRPr="00C86D22" w:rsidRDefault="00AE055B" w:rsidP="00B65083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697F76FF" w14:textId="77777777" w:rsidR="00CE1B23" w:rsidRPr="00C86D22" w:rsidRDefault="00CE1B23" w:rsidP="00B6508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C86D22">
        <w:rPr>
          <w:rFonts w:ascii="Angsana New" w:hAnsi="Angsana New"/>
          <w:sz w:val="28"/>
          <w:szCs w:val="28"/>
        </w:rPr>
        <w:t xml:space="preserve"> </w:t>
      </w:r>
      <w:r w:rsidRPr="00C86D22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C86D22">
        <w:rPr>
          <w:rFonts w:ascii="Angsana New" w:hAnsi="Angsana New"/>
          <w:sz w:val="28"/>
          <w:szCs w:val="28"/>
          <w:cs/>
          <w:lang w:val="th-TH"/>
        </w:rPr>
        <w:br/>
      </w:r>
      <w:r w:rsidRPr="0076449D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C86D22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76449D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C86D22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5A050687" w14:textId="77777777" w:rsidR="00917ED0" w:rsidRPr="008027CD" w:rsidRDefault="00917ED0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0DD8467B" w14:textId="77777777" w:rsidR="00A61839" w:rsidRDefault="00CE1B23" w:rsidP="00B6508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3D14A391" w14:textId="77777777" w:rsidR="00CF6FC1" w:rsidRPr="00CF6FC1" w:rsidRDefault="00CF6FC1" w:rsidP="00B6508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BD3C512" w14:textId="77777777" w:rsidR="00CE1B23" w:rsidRPr="00C86D22" w:rsidRDefault="00CE1B23" w:rsidP="00B65083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663C23BF" w14:textId="77777777" w:rsidR="00CE1B23" w:rsidRPr="00CF6FC1" w:rsidRDefault="00CE1B23" w:rsidP="00B65083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2C3438EB" w14:textId="77777777" w:rsidR="00CE1B23" w:rsidRPr="00C86D22" w:rsidRDefault="004C78BC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CE1B23" w:rsidRPr="00C86D22">
        <w:rPr>
          <w:rFonts w:ascii="Angsana New" w:hAnsi="Angsana New"/>
          <w:sz w:val="28"/>
          <w:szCs w:val="28"/>
          <w:cs/>
        </w:rPr>
        <w:t>บริษั</w:t>
      </w:r>
      <w:r w:rsidR="0036356F" w:rsidRPr="00C86D22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C86D22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C86D22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C86D22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6A7863BD" w14:textId="77777777" w:rsidR="003F67AD" w:rsidRPr="00C86D22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3F67AD" w:rsidRPr="00C86D22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C86D22">
        <w:rPr>
          <w:rFonts w:ascii="Angsana New" w:hAnsi="Angsana New"/>
          <w:sz w:val="28"/>
          <w:szCs w:val="28"/>
        </w:rPr>
        <w:t xml:space="preserve"> </w:t>
      </w:r>
      <w:r w:rsidR="003F67AD" w:rsidRPr="00C86D22">
        <w:rPr>
          <w:rFonts w:ascii="Angsana New" w:hAnsi="Angsana New"/>
          <w:sz w:val="28"/>
          <w:szCs w:val="28"/>
          <w:cs/>
        </w:rPr>
        <w:t>เป็นผู้</w:t>
      </w:r>
      <w:r w:rsidR="009805B7" w:rsidRPr="00C86D22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C86D22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279737BB" w14:textId="77777777" w:rsidR="003F67AD" w:rsidRPr="00C86D22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CE1B23" w:rsidRPr="00C86D22">
        <w:rPr>
          <w:rFonts w:ascii="Angsana New" w:hAnsi="Angsana New"/>
          <w:sz w:val="28"/>
          <w:szCs w:val="28"/>
          <w:cs/>
        </w:rPr>
        <w:t>ธนาคาร</w:t>
      </w:r>
      <w:r w:rsidR="0036356F" w:rsidRPr="00C86D22">
        <w:rPr>
          <w:rFonts w:ascii="Angsana New" w:hAnsi="Angsana New"/>
          <w:sz w:val="28"/>
          <w:szCs w:val="28"/>
          <w:cs/>
        </w:rPr>
        <w:t>สแตนดาร์ด</w:t>
      </w:r>
      <w:proofErr w:type="spellStart"/>
      <w:r w:rsidR="0036356F" w:rsidRPr="00C86D22">
        <w:rPr>
          <w:rFonts w:ascii="Angsana New" w:hAnsi="Angsana New"/>
          <w:sz w:val="28"/>
          <w:szCs w:val="28"/>
          <w:cs/>
        </w:rPr>
        <w:t>ชาร</w:t>
      </w:r>
      <w:proofErr w:type="spellEnd"/>
      <w:r w:rsidR="0036356F" w:rsidRPr="00C86D22">
        <w:rPr>
          <w:rFonts w:ascii="Angsana New" w:hAnsi="Angsana New"/>
          <w:sz w:val="28"/>
          <w:szCs w:val="28"/>
          <w:cs/>
        </w:rPr>
        <w:t>์</w:t>
      </w:r>
      <w:proofErr w:type="spellStart"/>
      <w:r w:rsidR="0036356F" w:rsidRPr="00C86D22">
        <w:rPr>
          <w:rFonts w:ascii="Angsana New" w:hAnsi="Angsana New"/>
          <w:sz w:val="28"/>
          <w:szCs w:val="28"/>
          <w:cs/>
        </w:rPr>
        <w:t>เต</w:t>
      </w:r>
      <w:proofErr w:type="spellEnd"/>
      <w:r w:rsidR="0036356F" w:rsidRPr="00C86D22">
        <w:rPr>
          <w:rFonts w:ascii="Angsana New" w:hAnsi="Angsana New"/>
          <w:sz w:val="28"/>
          <w:szCs w:val="28"/>
          <w:cs/>
        </w:rPr>
        <w:t>อร</w:t>
      </w:r>
      <w:proofErr w:type="spellStart"/>
      <w:r w:rsidR="0036356F" w:rsidRPr="00C86D22">
        <w:rPr>
          <w:rFonts w:ascii="Angsana New" w:hAnsi="Angsana New"/>
          <w:sz w:val="28"/>
          <w:szCs w:val="28"/>
          <w:cs/>
        </w:rPr>
        <w:t>์ด</w:t>
      </w:r>
      <w:proofErr w:type="spellEnd"/>
      <w:r w:rsidR="0036356F" w:rsidRPr="00C86D22">
        <w:rPr>
          <w:rFonts w:ascii="Angsana New" w:hAnsi="Angsana New"/>
          <w:sz w:val="28"/>
          <w:szCs w:val="28"/>
          <w:cs/>
        </w:rPr>
        <w:t xml:space="preserve"> (ไทย) จำกัด</w:t>
      </w:r>
      <w:r w:rsidR="00CE1B23" w:rsidRPr="00C86D22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6F41D440" w14:textId="77777777" w:rsidR="007150A3" w:rsidRPr="00CF6FC1" w:rsidRDefault="007150A3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B789ADA" w14:textId="77777777" w:rsidR="00A34B27" w:rsidRDefault="00A34B27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ก)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6CD983EB" w14:textId="77777777" w:rsidR="00B65083" w:rsidRPr="00C86D22" w:rsidRDefault="00B65083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3"/>
        <w:gridCol w:w="1440"/>
      </w:tblGrid>
      <w:tr w:rsidR="00DD0472" w:rsidRPr="00DD0472" w14:paraId="1B223978" w14:textId="77777777" w:rsidTr="00361F40">
        <w:tc>
          <w:tcPr>
            <w:tcW w:w="7603" w:type="dxa"/>
          </w:tcPr>
          <w:p w14:paraId="6FA6CFB2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ดสาม</w:t>
            </w:r>
            <w:r w:rsidRPr="00DD047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เดือนสิ้นสุด</w:t>
            </w:r>
            <w:r w:rsidRPr="00DD047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DD047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DD047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มิถุนายน</w:t>
            </w:r>
            <w:r w:rsidRPr="00DD047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DD047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</w:tcPr>
          <w:p w14:paraId="6D7ACD48" w14:textId="77777777" w:rsidR="00DD0472" w:rsidRPr="00DD0472" w:rsidRDefault="00DD0472" w:rsidP="00DD047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D047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DD047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DD0472" w:rsidRPr="00DD0472" w14:paraId="32397B86" w14:textId="77777777" w:rsidTr="00361F40">
        <w:trPr>
          <w:trHeight w:val="66"/>
        </w:trPr>
        <w:tc>
          <w:tcPr>
            <w:tcW w:w="7603" w:type="dxa"/>
          </w:tcPr>
          <w:p w14:paraId="0B03833E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20CEA26A" w14:textId="77777777" w:rsidR="00DD0472" w:rsidRPr="00DD0472" w:rsidRDefault="00DD0472" w:rsidP="00DD047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DD0472" w:rsidRPr="00DD0472" w14:paraId="49658ABF" w14:textId="77777777" w:rsidTr="00361F40">
        <w:tc>
          <w:tcPr>
            <w:tcW w:w="7603" w:type="dxa"/>
          </w:tcPr>
          <w:p w14:paraId="6244944D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DD0472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7BFA38E4" w14:textId="77777777" w:rsidR="00DD0472" w:rsidRPr="00DD0472" w:rsidRDefault="00DD0472" w:rsidP="00DD047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D0472" w:rsidRPr="00DD0472" w14:paraId="2360236D" w14:textId="77777777" w:rsidTr="00361F40">
        <w:tc>
          <w:tcPr>
            <w:tcW w:w="7603" w:type="dxa"/>
          </w:tcPr>
          <w:p w14:paraId="5788AE68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D0472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3197B0A3" w14:textId="77777777" w:rsidR="00DD0472" w:rsidRPr="00DD0472" w:rsidRDefault="00CE20F5" w:rsidP="00DD047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296</w:t>
            </w:r>
            <w:r w:rsidR="00DD047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970</w:t>
            </w:r>
          </w:p>
        </w:tc>
      </w:tr>
      <w:tr w:rsidR="00DD0472" w:rsidRPr="00DD0472" w14:paraId="5A8129BF" w14:textId="77777777" w:rsidTr="00361F40">
        <w:tc>
          <w:tcPr>
            <w:tcW w:w="7603" w:type="dxa"/>
          </w:tcPr>
          <w:p w14:paraId="3A3BC7A4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2266BD84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DD0472" w:rsidRPr="00DD0472" w14:paraId="17FD2026" w14:textId="77777777" w:rsidTr="00361F40">
        <w:tc>
          <w:tcPr>
            <w:tcW w:w="7603" w:type="dxa"/>
          </w:tcPr>
          <w:p w14:paraId="282B7874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440" w:type="dxa"/>
            <w:vAlign w:val="bottom"/>
          </w:tcPr>
          <w:p w14:paraId="26B8BB7B" w14:textId="77777777" w:rsidR="00DD0472" w:rsidRPr="00DD0472" w:rsidRDefault="00DD0472" w:rsidP="00DD047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D0472" w:rsidRPr="00DD0472" w14:paraId="27F041F5" w14:textId="77777777" w:rsidTr="00361F40">
        <w:tc>
          <w:tcPr>
            <w:tcW w:w="7603" w:type="dxa"/>
          </w:tcPr>
          <w:p w14:paraId="64C709B3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DD0472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440" w:type="dxa"/>
            <w:vAlign w:val="bottom"/>
          </w:tcPr>
          <w:p w14:paraId="42CC0533" w14:textId="77777777" w:rsidR="00DD0472" w:rsidRPr="00DD0472" w:rsidRDefault="00CE20F5" w:rsidP="00DD047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DD0472" w:rsidRPr="00DD047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422</w:t>
            </w:r>
          </w:p>
        </w:tc>
      </w:tr>
      <w:tr w:rsidR="00DD0472" w:rsidRPr="00DD0472" w14:paraId="5FFE2424" w14:textId="77777777" w:rsidTr="00361F40">
        <w:tc>
          <w:tcPr>
            <w:tcW w:w="7603" w:type="dxa"/>
          </w:tcPr>
          <w:p w14:paraId="471F11F8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E013941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DD0472" w:rsidRPr="00DD0472" w14:paraId="671ACCC6" w14:textId="77777777" w:rsidTr="00361F40">
        <w:tc>
          <w:tcPr>
            <w:tcW w:w="7603" w:type="dxa"/>
          </w:tcPr>
          <w:p w14:paraId="33BD5564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  <w:vAlign w:val="bottom"/>
          </w:tcPr>
          <w:p w14:paraId="0181AEC8" w14:textId="77777777" w:rsidR="00DD0472" w:rsidRPr="00DD0472" w:rsidRDefault="00DD0472" w:rsidP="00DD047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D0472" w:rsidRPr="00DD0472" w14:paraId="2A26B8B1" w14:textId="77777777" w:rsidTr="00361F40">
        <w:tc>
          <w:tcPr>
            <w:tcW w:w="7603" w:type="dxa"/>
          </w:tcPr>
          <w:p w14:paraId="0A2EC8E3" w14:textId="77777777" w:rsidR="00DD0472" w:rsidRPr="00DD0472" w:rsidRDefault="00DD0472" w:rsidP="00DD047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DD0472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DD0472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440" w:type="dxa"/>
            <w:vAlign w:val="bottom"/>
          </w:tcPr>
          <w:p w14:paraId="3FDD5C32" w14:textId="77777777" w:rsidR="00DD0472" w:rsidRPr="00DD0472" w:rsidRDefault="00CE20F5" w:rsidP="00DD047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813</w:t>
            </w:r>
          </w:p>
        </w:tc>
      </w:tr>
    </w:tbl>
    <w:p w14:paraId="2A881F91" w14:textId="77777777" w:rsidR="00DD0472" w:rsidRDefault="00DD0472" w:rsidP="00DD047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0" w:firstLine="0"/>
        <w:rPr>
          <w:b w:val="0"/>
          <w:bCs/>
          <w:sz w:val="28"/>
          <w:szCs w:val="28"/>
        </w:rPr>
      </w:pPr>
    </w:p>
    <w:p w14:paraId="432FB92B" w14:textId="77777777" w:rsidR="00DD0472" w:rsidRDefault="00DD0472" w:rsidP="00DD047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0" w:firstLine="0"/>
        <w:rPr>
          <w:b w:val="0"/>
          <w:bCs/>
          <w:sz w:val="28"/>
          <w:szCs w:val="28"/>
        </w:rPr>
      </w:pPr>
    </w:p>
    <w:p w14:paraId="18DF8901" w14:textId="77777777" w:rsidR="00DD0472" w:rsidRDefault="00DD0472" w:rsidP="00DD047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0" w:firstLine="0"/>
        <w:rPr>
          <w:b w:val="0"/>
          <w:bCs/>
          <w:sz w:val="28"/>
          <w:szCs w:val="28"/>
        </w:rPr>
      </w:pPr>
    </w:p>
    <w:p w14:paraId="5297B1CC" w14:textId="77777777" w:rsidR="00B65083" w:rsidRDefault="00B65083" w:rsidP="009A3159">
      <w:pPr>
        <w:pStyle w:val="20"/>
        <w:tabs>
          <w:tab w:val="clear" w:pos="900"/>
          <w:tab w:val="clear" w:pos="1440"/>
          <w:tab w:val="clear" w:pos="2880"/>
          <w:tab w:val="left" w:pos="567"/>
        </w:tabs>
        <w:spacing w:before="0" w:after="0"/>
        <w:ind w:left="0" w:firstLine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br w:type="page"/>
      </w:r>
    </w:p>
    <w:p w14:paraId="208CAF0F" w14:textId="77777777" w:rsidR="00DD0472" w:rsidRDefault="00CE20F5" w:rsidP="00B65083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hanging="540"/>
        <w:rPr>
          <w:sz w:val="28"/>
          <w:szCs w:val="28"/>
          <w:lang w:val="en-GB"/>
        </w:rPr>
      </w:pPr>
      <w:r w:rsidRPr="00CE20F5">
        <w:rPr>
          <w:bCs/>
          <w:sz w:val="28"/>
          <w:szCs w:val="28"/>
          <w:lang w:val="en-GB"/>
        </w:rPr>
        <w:t>11</w:t>
      </w:r>
      <w:r w:rsidR="009A3159">
        <w:rPr>
          <w:bCs/>
          <w:sz w:val="28"/>
          <w:szCs w:val="28"/>
          <w:lang w:val="en-GB"/>
        </w:rPr>
        <w:tab/>
      </w:r>
      <w:r w:rsidR="00DD0472" w:rsidRPr="00C86D22">
        <w:rPr>
          <w:bCs/>
          <w:sz w:val="28"/>
          <w:szCs w:val="28"/>
          <w:cs/>
        </w:rPr>
        <w:t>รายการกับกิจการที่เกี่ยวข้องกัน</w:t>
      </w:r>
      <w:r w:rsidR="00DD0472">
        <w:rPr>
          <w:bCs/>
          <w:sz w:val="28"/>
          <w:szCs w:val="28"/>
        </w:rPr>
        <w:t xml:space="preserve"> </w:t>
      </w:r>
      <w:r w:rsidR="00DD0472" w:rsidRPr="004476B9">
        <w:rPr>
          <w:sz w:val="28"/>
          <w:szCs w:val="28"/>
          <w:cs/>
          <w:lang w:val="en-GB"/>
        </w:rPr>
        <w:t>(ต่อ)</w:t>
      </w:r>
    </w:p>
    <w:p w14:paraId="5024A505" w14:textId="77777777" w:rsidR="00DD0472" w:rsidRDefault="00DD0472" w:rsidP="00DD047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0" w:firstLine="0"/>
        <w:rPr>
          <w:sz w:val="28"/>
          <w:szCs w:val="28"/>
          <w:lang w:val="en-GB"/>
        </w:rPr>
      </w:pPr>
    </w:p>
    <w:p w14:paraId="28DB911A" w14:textId="77777777" w:rsidR="00B65083" w:rsidRPr="00B65083" w:rsidRDefault="00B65083" w:rsidP="00B65083">
      <w:pPr>
        <w:ind w:left="1080" w:hanging="540"/>
        <w:jc w:val="thaiDistribute"/>
        <w:rPr>
          <w:rFonts w:ascii="Angsana New" w:hAnsi="Angsana New"/>
          <w:sz w:val="28"/>
          <w:szCs w:val="28"/>
          <w:cs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ก)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  <w:r>
        <w:rPr>
          <w:rFonts w:ascii="Angsana New" w:hAnsi="Angsana New"/>
          <w:b/>
          <w:bCs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>(ต่อ)</w:t>
      </w:r>
    </w:p>
    <w:p w14:paraId="0A5A5596" w14:textId="77777777" w:rsidR="00B65083" w:rsidRPr="00DD0472" w:rsidRDefault="00B65083" w:rsidP="00B65083">
      <w:pPr>
        <w:pStyle w:val="20"/>
        <w:tabs>
          <w:tab w:val="clear" w:pos="900"/>
          <w:tab w:val="clear" w:pos="1440"/>
          <w:tab w:val="clear" w:pos="2880"/>
          <w:tab w:val="left" w:pos="567"/>
        </w:tabs>
        <w:spacing w:before="0" w:after="0"/>
        <w:ind w:left="567" w:firstLine="0"/>
        <w:rPr>
          <w:b w:val="0"/>
          <w:bCs/>
          <w:sz w:val="28"/>
          <w:szCs w:val="28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3"/>
        <w:gridCol w:w="1440"/>
      </w:tblGrid>
      <w:tr w:rsidR="002A3FA1" w:rsidRPr="00C86D22" w14:paraId="73627396" w14:textId="77777777" w:rsidTr="0076449D">
        <w:tc>
          <w:tcPr>
            <w:tcW w:w="7603" w:type="dxa"/>
          </w:tcPr>
          <w:p w14:paraId="46920561" w14:textId="77777777" w:rsidR="002A3FA1" w:rsidRPr="00C86D22" w:rsidRDefault="00ED74FD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0A1CA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หก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เดือนสิ้นสุด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0A1CA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มิถุนายน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</w:tcPr>
          <w:p w14:paraId="6AE52251" w14:textId="77777777" w:rsidR="002A3FA1" w:rsidRPr="00C86D22" w:rsidRDefault="001A6A1C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2A3FA1"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2A3FA1" w:rsidRPr="00C86D22" w14:paraId="5549C656" w14:textId="77777777" w:rsidTr="0076449D">
        <w:trPr>
          <w:trHeight w:val="66"/>
        </w:trPr>
        <w:tc>
          <w:tcPr>
            <w:tcW w:w="7603" w:type="dxa"/>
          </w:tcPr>
          <w:p w14:paraId="22F92C91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4C2F7FE1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ED74FD" w:rsidRPr="00C86D22" w14:paraId="6953A28B" w14:textId="77777777" w:rsidTr="0076449D">
        <w:tc>
          <w:tcPr>
            <w:tcW w:w="7603" w:type="dxa"/>
          </w:tcPr>
          <w:p w14:paraId="0A4AA4CA" w14:textId="77777777" w:rsidR="00ED74FD" w:rsidRPr="004476B9" w:rsidRDefault="00ED74FD" w:rsidP="00ED74F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6CA0A129" w14:textId="77777777" w:rsidR="00ED74FD" w:rsidRPr="00C86D22" w:rsidRDefault="00ED74FD" w:rsidP="00ED74F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ED74FD" w:rsidRPr="00C86D22" w14:paraId="041E3933" w14:textId="77777777" w:rsidTr="0076449D">
        <w:tc>
          <w:tcPr>
            <w:tcW w:w="7603" w:type="dxa"/>
          </w:tcPr>
          <w:p w14:paraId="488FAA0D" w14:textId="77777777" w:rsidR="00ED74FD" w:rsidRPr="004476B9" w:rsidRDefault="00ED74FD" w:rsidP="00ED74F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4A7BA2B8" w14:textId="77777777" w:rsidR="00ED74FD" w:rsidRPr="00C86D22" w:rsidRDefault="00CE20F5" w:rsidP="001A6A1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 w:eastAsia="en-US"/>
              </w:rPr>
              <w:t>597</w:t>
            </w:r>
            <w:r w:rsidR="00631CC3" w:rsidRPr="00631CC3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 w:eastAsia="en-US"/>
              </w:rPr>
              <w:t>641</w:t>
            </w:r>
          </w:p>
        </w:tc>
      </w:tr>
      <w:tr w:rsidR="008027CD" w:rsidRPr="000A1CA0" w14:paraId="3691F085" w14:textId="77777777" w:rsidTr="0076449D">
        <w:tc>
          <w:tcPr>
            <w:tcW w:w="7603" w:type="dxa"/>
          </w:tcPr>
          <w:p w14:paraId="16851087" w14:textId="77777777" w:rsidR="008027CD" w:rsidRPr="000A1CA0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9D7CAF6" w14:textId="77777777" w:rsidR="008027CD" w:rsidRPr="000A1CA0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8027CD" w:rsidRPr="00C86D22" w14:paraId="4E8A0388" w14:textId="77777777" w:rsidTr="0076449D">
        <w:tc>
          <w:tcPr>
            <w:tcW w:w="7603" w:type="dxa"/>
          </w:tcPr>
          <w:p w14:paraId="17C4FE27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440" w:type="dxa"/>
            <w:vAlign w:val="bottom"/>
          </w:tcPr>
          <w:p w14:paraId="7B56DDDB" w14:textId="77777777" w:rsidR="008027CD" w:rsidRPr="00C86D22" w:rsidRDefault="008027CD" w:rsidP="008027C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8027CD" w:rsidRPr="001664EE" w14:paraId="665E6471" w14:textId="77777777" w:rsidTr="0076449D">
        <w:tc>
          <w:tcPr>
            <w:tcW w:w="7603" w:type="dxa"/>
          </w:tcPr>
          <w:p w14:paraId="1FB664AE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440" w:type="dxa"/>
            <w:vAlign w:val="bottom"/>
          </w:tcPr>
          <w:p w14:paraId="33412CBF" w14:textId="77777777" w:rsidR="008027CD" w:rsidRPr="00631CC3" w:rsidRDefault="00CE20F5" w:rsidP="001A6A1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 w:eastAsia="en-US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 w:eastAsia="en-US"/>
              </w:rPr>
              <w:t>4</w:t>
            </w:r>
            <w:r w:rsidR="001664EE" w:rsidRPr="00631CC3">
              <w:rPr>
                <w:rFonts w:ascii="Angsana New" w:hAnsi="Angsana New"/>
                <w:sz w:val="28"/>
                <w:szCs w:val="28"/>
                <w:lang w:val="en-GB" w:eastAsia="en-US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 w:eastAsia="en-US"/>
              </w:rPr>
              <w:t>851</w:t>
            </w:r>
          </w:p>
        </w:tc>
      </w:tr>
      <w:tr w:rsidR="008027CD" w:rsidRPr="001664EE" w14:paraId="15A2A851" w14:textId="77777777" w:rsidTr="0076449D">
        <w:tc>
          <w:tcPr>
            <w:tcW w:w="7603" w:type="dxa"/>
          </w:tcPr>
          <w:p w14:paraId="4E4020B6" w14:textId="77777777" w:rsidR="008027CD" w:rsidRPr="000A1CA0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D33C1E8" w14:textId="77777777" w:rsidR="008027CD" w:rsidRPr="00631CC3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8027CD" w:rsidRPr="001664EE" w14:paraId="5745784F" w14:textId="77777777" w:rsidTr="0076449D">
        <w:tc>
          <w:tcPr>
            <w:tcW w:w="7603" w:type="dxa"/>
          </w:tcPr>
          <w:p w14:paraId="1C1FE666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  <w:vAlign w:val="bottom"/>
          </w:tcPr>
          <w:p w14:paraId="0ED688A9" w14:textId="77777777" w:rsidR="008027CD" w:rsidRPr="00631CC3" w:rsidRDefault="008027CD" w:rsidP="008027C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8027CD" w:rsidRPr="001664EE" w14:paraId="3E831781" w14:textId="77777777" w:rsidTr="0076449D">
        <w:tc>
          <w:tcPr>
            <w:tcW w:w="7603" w:type="dxa"/>
          </w:tcPr>
          <w:p w14:paraId="1F256264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440" w:type="dxa"/>
            <w:vAlign w:val="bottom"/>
          </w:tcPr>
          <w:p w14:paraId="783C5B2F" w14:textId="77777777" w:rsidR="008027CD" w:rsidRPr="00631CC3" w:rsidRDefault="00CE20F5" w:rsidP="008027C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 w:eastAsia="en-US"/>
              </w:rPr>
              <w:t>1</w:t>
            </w:r>
            <w:r w:rsidR="001664EE" w:rsidRPr="00631CC3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 w:eastAsia="en-US"/>
              </w:rPr>
              <w:t>634</w:t>
            </w:r>
          </w:p>
        </w:tc>
      </w:tr>
    </w:tbl>
    <w:p w14:paraId="46298C66" w14:textId="77777777" w:rsidR="00CF6FC1" w:rsidRPr="005D08AD" w:rsidRDefault="00CF6FC1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p w14:paraId="42FC0B68" w14:textId="77777777" w:rsidR="00716924" w:rsidRDefault="00716924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ข)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5A4E7344" w14:textId="77777777" w:rsidR="00466018" w:rsidRPr="005D08AD" w:rsidRDefault="00466018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30"/>
        <w:gridCol w:w="1512"/>
        <w:gridCol w:w="1512"/>
      </w:tblGrid>
      <w:tr w:rsidR="00466018" w14:paraId="0F32C08A" w14:textId="77777777" w:rsidTr="009C2A8A">
        <w:tc>
          <w:tcPr>
            <w:tcW w:w="6030" w:type="dxa"/>
          </w:tcPr>
          <w:p w14:paraId="0EA8D36B" w14:textId="77777777" w:rsidR="00466018" w:rsidRPr="00ED74FD" w:rsidRDefault="00466018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2" w:type="dxa"/>
          </w:tcPr>
          <w:p w14:paraId="7DC36FEE" w14:textId="77777777" w:rsidR="00466018" w:rsidRPr="00466018" w:rsidRDefault="00466018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466018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12" w:type="dxa"/>
          </w:tcPr>
          <w:p w14:paraId="4DAA0947" w14:textId="77777777" w:rsidR="00466018" w:rsidRPr="00466018" w:rsidRDefault="00466018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466018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466018" w:rsidRPr="00C86D22" w14:paraId="10BCD4A1" w14:textId="77777777" w:rsidTr="009C2A8A">
        <w:tc>
          <w:tcPr>
            <w:tcW w:w="6030" w:type="dxa"/>
          </w:tcPr>
          <w:p w14:paraId="29111625" w14:textId="77777777" w:rsidR="00466018" w:rsidRPr="00ED74FD" w:rsidRDefault="00466018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2" w:type="dxa"/>
          </w:tcPr>
          <w:p w14:paraId="0F8B6322" w14:textId="77777777" w:rsidR="00466018" w:rsidRDefault="00CE20F5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A1CA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 มิถุนายน</w:t>
            </w:r>
            <w:r w:rsidR="00466018" w:rsidRPr="00466018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1512" w:type="dxa"/>
          </w:tcPr>
          <w:p w14:paraId="7166D316" w14:textId="77777777" w:rsidR="00466018" w:rsidRPr="00466018" w:rsidRDefault="00CE20F5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46601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 </w:t>
            </w:r>
          </w:p>
        </w:tc>
      </w:tr>
      <w:tr w:rsidR="00BE7020" w:rsidRPr="00C86D22" w14:paraId="72A50A2B" w14:textId="77777777" w:rsidTr="009C2A8A">
        <w:tc>
          <w:tcPr>
            <w:tcW w:w="6030" w:type="dxa"/>
          </w:tcPr>
          <w:p w14:paraId="3735CBAD" w14:textId="77777777" w:rsidR="00BE7020" w:rsidRPr="00ED74FD" w:rsidRDefault="00BE7020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2" w:type="dxa"/>
          </w:tcPr>
          <w:p w14:paraId="25D3859D" w14:textId="77777777" w:rsidR="00BE7020" w:rsidRPr="00C639C2" w:rsidRDefault="00BE7020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512" w:type="dxa"/>
          </w:tcPr>
          <w:p w14:paraId="3EB9A2BD" w14:textId="77777777" w:rsidR="00BE7020" w:rsidRPr="00C639C2" w:rsidRDefault="00BE7020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CE20F5" w:rsidRPr="00CE20F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466018" w:rsidRPr="00C86D22" w14:paraId="61BBC02B" w14:textId="77777777" w:rsidTr="009C2A8A">
        <w:tc>
          <w:tcPr>
            <w:tcW w:w="6030" w:type="dxa"/>
          </w:tcPr>
          <w:p w14:paraId="408407D6" w14:textId="77777777" w:rsidR="00466018" w:rsidRPr="00ED74FD" w:rsidRDefault="00466018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2" w:type="dxa"/>
          </w:tcPr>
          <w:p w14:paraId="242D6C18" w14:textId="77777777" w:rsidR="00466018" w:rsidRPr="004476B9" w:rsidRDefault="00466018" w:rsidP="000A1CA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12" w:type="dxa"/>
          </w:tcPr>
          <w:p w14:paraId="7D9895E7" w14:textId="77777777" w:rsidR="00466018" w:rsidRPr="004476B9" w:rsidRDefault="00466018" w:rsidP="000A1CA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66018" w:rsidRPr="00C86D22" w14:paraId="2FF8E760" w14:textId="77777777" w:rsidTr="009C2A8A">
        <w:tc>
          <w:tcPr>
            <w:tcW w:w="6030" w:type="dxa"/>
          </w:tcPr>
          <w:p w14:paraId="7AC81832" w14:textId="77777777" w:rsidR="00466018" w:rsidRPr="00C86D22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12" w:type="dxa"/>
          </w:tcPr>
          <w:p w14:paraId="6955298D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12" w:type="dxa"/>
          </w:tcPr>
          <w:p w14:paraId="0327FBF0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66018" w:rsidRPr="00C86D22" w14:paraId="5FBF3951" w14:textId="77777777" w:rsidTr="009C2A8A">
        <w:tc>
          <w:tcPr>
            <w:tcW w:w="6030" w:type="dxa"/>
            <w:vAlign w:val="bottom"/>
          </w:tcPr>
          <w:p w14:paraId="7AD128C3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12" w:type="dxa"/>
            <w:vAlign w:val="bottom"/>
          </w:tcPr>
          <w:p w14:paraId="4515BE58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vAlign w:val="bottom"/>
          </w:tcPr>
          <w:p w14:paraId="6E341965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2696B013" w14:textId="77777777" w:rsidTr="009C2A8A">
        <w:tc>
          <w:tcPr>
            <w:tcW w:w="6030" w:type="dxa"/>
            <w:vAlign w:val="bottom"/>
          </w:tcPr>
          <w:p w14:paraId="4606BB8E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12" w:type="dxa"/>
            <w:vAlign w:val="bottom"/>
          </w:tcPr>
          <w:p w14:paraId="0B561C58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vAlign w:val="bottom"/>
          </w:tcPr>
          <w:p w14:paraId="018A02B6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D08AD" w:rsidRPr="00C86D22" w14:paraId="2A51799A" w14:textId="77777777" w:rsidTr="009C2A8A">
        <w:tc>
          <w:tcPr>
            <w:tcW w:w="6030" w:type="dxa"/>
            <w:vAlign w:val="bottom"/>
          </w:tcPr>
          <w:p w14:paraId="7DED85F7" w14:textId="77777777" w:rsidR="005D08AD" w:rsidRPr="004476B9" w:rsidRDefault="005D08AD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    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12" w:type="dxa"/>
            <w:vAlign w:val="bottom"/>
          </w:tcPr>
          <w:p w14:paraId="1C3961DC" w14:textId="77777777" w:rsidR="005D08AD" w:rsidRPr="00C86D22" w:rsidRDefault="005D08AD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  <w:vAlign w:val="bottom"/>
          </w:tcPr>
          <w:p w14:paraId="606C0039" w14:textId="77777777" w:rsidR="005D08AD" w:rsidRPr="00C86D22" w:rsidRDefault="005D08AD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2A481FC2" w14:textId="77777777" w:rsidTr="009C2A8A">
        <w:tc>
          <w:tcPr>
            <w:tcW w:w="6030" w:type="dxa"/>
            <w:vAlign w:val="bottom"/>
          </w:tcPr>
          <w:p w14:paraId="12B2DC32" w14:textId="77777777" w:rsidR="00466018" w:rsidRPr="004476B9" w:rsidRDefault="00466018" w:rsidP="000A1CA0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12" w:type="dxa"/>
            <w:vAlign w:val="bottom"/>
          </w:tcPr>
          <w:p w14:paraId="72B61612" w14:textId="77777777" w:rsidR="00466018" w:rsidRPr="0088447B" w:rsidRDefault="00CE20F5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628</w:t>
            </w:r>
            <w:r w:rsidR="001664EE" w:rsidRPr="008844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020</w:t>
            </w:r>
          </w:p>
        </w:tc>
        <w:tc>
          <w:tcPr>
            <w:tcW w:w="1512" w:type="dxa"/>
            <w:vAlign w:val="bottom"/>
          </w:tcPr>
          <w:p w14:paraId="4E799B50" w14:textId="77777777" w:rsidR="00466018" w:rsidRPr="0088447B" w:rsidRDefault="00CE20F5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247</w:t>
            </w:r>
            <w:r w:rsidR="00A0746D" w:rsidRPr="008844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804</w:t>
            </w:r>
          </w:p>
        </w:tc>
      </w:tr>
      <w:tr w:rsidR="00466018" w:rsidRPr="000A1CA0" w14:paraId="65563507" w14:textId="77777777" w:rsidTr="009C2A8A">
        <w:trPr>
          <w:trHeight w:val="87"/>
        </w:trPr>
        <w:tc>
          <w:tcPr>
            <w:tcW w:w="6030" w:type="dxa"/>
          </w:tcPr>
          <w:p w14:paraId="2BF72B32" w14:textId="77777777" w:rsidR="00466018" w:rsidRPr="000A1CA0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12" w:type="dxa"/>
          </w:tcPr>
          <w:p w14:paraId="4440EF36" w14:textId="77777777" w:rsidR="00466018" w:rsidRPr="001664EE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highlight w:val="yellow"/>
                <w:cs/>
                <w:lang w:val="th-TH"/>
              </w:rPr>
            </w:pPr>
          </w:p>
        </w:tc>
        <w:tc>
          <w:tcPr>
            <w:tcW w:w="1512" w:type="dxa"/>
          </w:tcPr>
          <w:p w14:paraId="0A25C07D" w14:textId="77777777" w:rsidR="00466018" w:rsidRPr="000A1CA0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66018" w:rsidRPr="00C86D22" w14:paraId="3DF2E748" w14:textId="77777777" w:rsidTr="009C2A8A">
        <w:tc>
          <w:tcPr>
            <w:tcW w:w="6030" w:type="dxa"/>
          </w:tcPr>
          <w:p w14:paraId="373D4188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12" w:type="dxa"/>
          </w:tcPr>
          <w:p w14:paraId="4407DF24" w14:textId="77777777" w:rsidR="00466018" w:rsidRPr="001664EE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512" w:type="dxa"/>
          </w:tcPr>
          <w:p w14:paraId="7D082EA8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7BC6B4CF" w14:textId="77777777" w:rsidTr="009C2A8A">
        <w:tc>
          <w:tcPr>
            <w:tcW w:w="6030" w:type="dxa"/>
          </w:tcPr>
          <w:p w14:paraId="2A9F7F90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12" w:type="dxa"/>
          </w:tcPr>
          <w:p w14:paraId="43ED78F3" w14:textId="77777777" w:rsidR="00466018" w:rsidRPr="001664EE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highlight w:val="yellow"/>
              </w:rPr>
            </w:pPr>
          </w:p>
        </w:tc>
        <w:tc>
          <w:tcPr>
            <w:tcW w:w="1512" w:type="dxa"/>
          </w:tcPr>
          <w:p w14:paraId="0845E09E" w14:textId="77777777" w:rsidR="00466018" w:rsidRPr="00C86D22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7450DD0D" w14:textId="77777777" w:rsidTr="009C2A8A">
        <w:tc>
          <w:tcPr>
            <w:tcW w:w="6030" w:type="dxa"/>
          </w:tcPr>
          <w:p w14:paraId="111357DF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12" w:type="dxa"/>
          </w:tcPr>
          <w:p w14:paraId="2E1EC46E" w14:textId="77777777" w:rsidR="00466018" w:rsidRPr="0088447B" w:rsidRDefault="00CE20F5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796</w:t>
            </w:r>
          </w:p>
        </w:tc>
        <w:tc>
          <w:tcPr>
            <w:tcW w:w="1512" w:type="dxa"/>
          </w:tcPr>
          <w:p w14:paraId="6D626F33" w14:textId="77777777" w:rsidR="00466018" w:rsidRPr="0088447B" w:rsidRDefault="00CE20F5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829</w:t>
            </w:r>
          </w:p>
        </w:tc>
      </w:tr>
      <w:tr w:rsidR="000A1CA0" w:rsidRPr="000A1CA0" w14:paraId="40E20619" w14:textId="77777777" w:rsidTr="009C2A8A">
        <w:tc>
          <w:tcPr>
            <w:tcW w:w="6030" w:type="dxa"/>
          </w:tcPr>
          <w:p w14:paraId="5D3D40B8" w14:textId="77777777" w:rsidR="000A1CA0" w:rsidRPr="000A1CA0" w:rsidRDefault="000A1CA0" w:rsidP="000A1CA0">
            <w:pPr>
              <w:ind w:left="972" w:right="-108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512" w:type="dxa"/>
          </w:tcPr>
          <w:p w14:paraId="11E8BC92" w14:textId="77777777" w:rsidR="000A1CA0" w:rsidRPr="001664EE" w:rsidRDefault="000A1CA0" w:rsidP="000A1CA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highlight w:val="yellow"/>
                <w:lang w:val="en-GB"/>
              </w:rPr>
            </w:pPr>
          </w:p>
        </w:tc>
        <w:tc>
          <w:tcPr>
            <w:tcW w:w="1512" w:type="dxa"/>
          </w:tcPr>
          <w:p w14:paraId="2896EBD5" w14:textId="77777777" w:rsidR="000A1CA0" w:rsidRPr="000A1CA0" w:rsidRDefault="000A1CA0" w:rsidP="000A1CA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66018" w:rsidRPr="00C86D22" w14:paraId="0FF43615" w14:textId="77777777" w:rsidTr="009C2A8A">
        <w:tc>
          <w:tcPr>
            <w:tcW w:w="6030" w:type="dxa"/>
          </w:tcPr>
          <w:p w14:paraId="3A10BE01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12" w:type="dxa"/>
          </w:tcPr>
          <w:p w14:paraId="2F560CCC" w14:textId="77777777" w:rsidR="00466018" w:rsidRPr="0088447B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12" w:type="dxa"/>
          </w:tcPr>
          <w:p w14:paraId="1335BF2F" w14:textId="77777777" w:rsidR="00466018" w:rsidRPr="0088447B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2869F0EB" w14:textId="77777777" w:rsidTr="009C2A8A">
        <w:tc>
          <w:tcPr>
            <w:tcW w:w="6030" w:type="dxa"/>
          </w:tcPr>
          <w:p w14:paraId="26CB8C76" w14:textId="77777777" w:rsidR="00466018" w:rsidRPr="004476B9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 xml:space="preserve">   </w:t>
            </w: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12" w:type="dxa"/>
          </w:tcPr>
          <w:p w14:paraId="69D8539F" w14:textId="77777777" w:rsidR="00466018" w:rsidRPr="0088447B" w:rsidRDefault="00CE20F5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265</w:t>
            </w:r>
          </w:p>
        </w:tc>
        <w:tc>
          <w:tcPr>
            <w:tcW w:w="1512" w:type="dxa"/>
          </w:tcPr>
          <w:p w14:paraId="2B0CE2EA" w14:textId="77777777" w:rsidR="00466018" w:rsidRPr="0088447B" w:rsidRDefault="00CE20F5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E20F5">
              <w:rPr>
                <w:rFonts w:ascii="Angsana New" w:hAnsi="Angsana New"/>
                <w:sz w:val="28"/>
                <w:szCs w:val="28"/>
                <w:lang w:val="en-GB"/>
              </w:rPr>
              <w:t>280</w:t>
            </w:r>
          </w:p>
        </w:tc>
      </w:tr>
    </w:tbl>
    <w:p w14:paraId="034C2CE9" w14:textId="77777777" w:rsidR="008027CD" w:rsidRDefault="008027CD" w:rsidP="005D08AD">
      <w:pPr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sectPr w:rsidR="008027CD" w:rsidSect="00E31201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6C9D" w14:textId="77777777" w:rsidR="00701E19" w:rsidRDefault="00701E19">
      <w:r>
        <w:separator/>
      </w:r>
    </w:p>
  </w:endnote>
  <w:endnote w:type="continuationSeparator" w:id="0">
    <w:p w14:paraId="7D4A3561" w14:textId="77777777" w:rsidR="00701E19" w:rsidRDefault="0070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DE22" w14:textId="77777777" w:rsidR="0097093F" w:rsidRDefault="0097093F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419F4F" w14:textId="77777777" w:rsidR="0097093F" w:rsidRDefault="0097093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83F5" w14:textId="77777777" w:rsidR="0097093F" w:rsidRPr="00C639C2" w:rsidRDefault="0097093F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8679FC">
      <w:rPr>
        <w:rFonts w:ascii="Angsana New" w:hAnsi="Angsana New"/>
        <w:noProof/>
        <w:sz w:val="28"/>
        <w:szCs w:val="28"/>
        <w:lang w:val="en-GB"/>
      </w:rPr>
      <w:t>18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8478" w14:textId="77777777" w:rsidR="00701E19" w:rsidRDefault="00701E19">
      <w:r>
        <w:separator/>
      </w:r>
    </w:p>
  </w:footnote>
  <w:footnote w:type="continuationSeparator" w:id="0">
    <w:p w14:paraId="6E909E5A" w14:textId="77777777" w:rsidR="00701E19" w:rsidRDefault="0070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72B6" w14:textId="77777777" w:rsidR="0097093F" w:rsidRPr="003E3C81" w:rsidRDefault="0097093F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AD552A" w:rsidRPr="00AD552A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22AAA130" w14:textId="77777777" w:rsidR="0097093F" w:rsidRPr="003E3C81" w:rsidRDefault="0097093F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06F665AA" w14:textId="77777777" w:rsidR="0097093F" w:rsidRPr="00177114" w:rsidRDefault="0097093F" w:rsidP="00B27C21">
    <w:pPr>
      <w:pBdr>
        <w:bottom w:val="single" w:sz="8" w:space="1" w:color="auto"/>
      </w:pBdr>
      <w:jc w:val="thaiDistribute"/>
      <w:rPr>
        <w:rFonts w:ascii="Angsana New" w:hAnsi="Angsana New"/>
        <w:b/>
        <w:bCs/>
        <w:sz w:val="28"/>
        <w:szCs w:val="28"/>
        <w:cs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หกเดือนสิ้นสุด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AD552A" w:rsidRPr="00AD552A">
      <w:rPr>
        <w:rFonts w:ascii="Angsana New" w:hAnsi="Angsana New"/>
        <w:b/>
        <w:bCs/>
        <w:sz w:val="28"/>
        <w:szCs w:val="28"/>
        <w:lang w:val="en-GB"/>
      </w:rPr>
      <w:t>30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มิถุนายน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พ.ศ. </w:t>
    </w:r>
    <w:r w:rsidR="00AD552A" w:rsidRPr="00AD552A">
      <w:rPr>
        <w:rFonts w:ascii="Angsana New" w:hAnsi="Angsana New"/>
        <w:b/>
        <w:bCs/>
        <w:sz w:val="28"/>
        <w:szCs w:val="28"/>
        <w:lang w:val="en-GB"/>
      </w:rPr>
      <w:t>2559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594160"/>
    <w:multiLevelType w:val="hybridMultilevel"/>
    <w:tmpl w:val="C346D064"/>
    <w:lvl w:ilvl="0" w:tplc="2AA2F5B4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236549736">
    <w:abstractNumId w:val="4"/>
  </w:num>
  <w:num w:numId="2" w16cid:durableId="519396815">
    <w:abstractNumId w:val="9"/>
  </w:num>
  <w:num w:numId="3" w16cid:durableId="414057068">
    <w:abstractNumId w:val="8"/>
  </w:num>
  <w:num w:numId="4" w16cid:durableId="674040215">
    <w:abstractNumId w:val="6"/>
  </w:num>
  <w:num w:numId="5" w16cid:durableId="487945862">
    <w:abstractNumId w:val="3"/>
  </w:num>
  <w:num w:numId="6" w16cid:durableId="1350722049">
    <w:abstractNumId w:val="7"/>
  </w:num>
  <w:num w:numId="7" w16cid:durableId="374696157">
    <w:abstractNumId w:val="2"/>
  </w:num>
  <w:num w:numId="8" w16cid:durableId="793786947">
    <w:abstractNumId w:val="11"/>
  </w:num>
  <w:num w:numId="9" w16cid:durableId="1792477800">
    <w:abstractNumId w:val="10"/>
  </w:num>
  <w:num w:numId="10" w16cid:durableId="1555509973">
    <w:abstractNumId w:val="5"/>
  </w:num>
  <w:num w:numId="11" w16cid:durableId="1293052631">
    <w:abstractNumId w:val="0"/>
  </w:num>
  <w:num w:numId="12" w16cid:durableId="23633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2D25"/>
    <w:rsid w:val="000430C7"/>
    <w:rsid w:val="00043110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603B0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1CA0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EB1"/>
    <w:rsid w:val="000E3128"/>
    <w:rsid w:val="000E360C"/>
    <w:rsid w:val="000E4CFC"/>
    <w:rsid w:val="000F091C"/>
    <w:rsid w:val="000F1264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6023"/>
    <w:rsid w:val="001664EE"/>
    <w:rsid w:val="00166F45"/>
    <w:rsid w:val="00167B80"/>
    <w:rsid w:val="00170106"/>
    <w:rsid w:val="0017211F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1BF4"/>
    <w:rsid w:val="00181C12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732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5A56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68E7"/>
    <w:rsid w:val="002271BA"/>
    <w:rsid w:val="002276F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3A6E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EAA"/>
    <w:rsid w:val="00296870"/>
    <w:rsid w:val="002A00EB"/>
    <w:rsid w:val="002A3FA1"/>
    <w:rsid w:val="002A4F64"/>
    <w:rsid w:val="002A7534"/>
    <w:rsid w:val="002B0F06"/>
    <w:rsid w:val="002B1594"/>
    <w:rsid w:val="002B4139"/>
    <w:rsid w:val="002B4DE5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2351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05E"/>
    <w:rsid w:val="0034567E"/>
    <w:rsid w:val="00346285"/>
    <w:rsid w:val="0035191D"/>
    <w:rsid w:val="00351D9A"/>
    <w:rsid w:val="003521EF"/>
    <w:rsid w:val="0035258E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1F40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49E"/>
    <w:rsid w:val="0039470B"/>
    <w:rsid w:val="003958B4"/>
    <w:rsid w:val="003A0700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CD"/>
    <w:rsid w:val="003C77E5"/>
    <w:rsid w:val="003C7BAB"/>
    <w:rsid w:val="003D0461"/>
    <w:rsid w:val="003D2113"/>
    <w:rsid w:val="003D288B"/>
    <w:rsid w:val="003D4855"/>
    <w:rsid w:val="003D4ADD"/>
    <w:rsid w:val="003D4DAE"/>
    <w:rsid w:val="003D4E8E"/>
    <w:rsid w:val="003D5B61"/>
    <w:rsid w:val="003D6C77"/>
    <w:rsid w:val="003D76B0"/>
    <w:rsid w:val="003E0F9B"/>
    <w:rsid w:val="003E17F0"/>
    <w:rsid w:val="003E2251"/>
    <w:rsid w:val="003E26CC"/>
    <w:rsid w:val="003E2A3D"/>
    <w:rsid w:val="003E381E"/>
    <w:rsid w:val="003E3C81"/>
    <w:rsid w:val="003E424E"/>
    <w:rsid w:val="003E444D"/>
    <w:rsid w:val="003E44BC"/>
    <w:rsid w:val="003E4888"/>
    <w:rsid w:val="003E50C1"/>
    <w:rsid w:val="003E52E7"/>
    <w:rsid w:val="003E5815"/>
    <w:rsid w:val="003F1006"/>
    <w:rsid w:val="003F2145"/>
    <w:rsid w:val="003F2274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6B5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42C4"/>
    <w:rsid w:val="004E487E"/>
    <w:rsid w:val="004E4A4F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303B"/>
    <w:rsid w:val="004F3157"/>
    <w:rsid w:val="004F5BF2"/>
    <w:rsid w:val="004F687B"/>
    <w:rsid w:val="004F6EF3"/>
    <w:rsid w:val="004F7101"/>
    <w:rsid w:val="00500931"/>
    <w:rsid w:val="00501849"/>
    <w:rsid w:val="0050395E"/>
    <w:rsid w:val="00503E0E"/>
    <w:rsid w:val="00504570"/>
    <w:rsid w:val="00505817"/>
    <w:rsid w:val="00505D68"/>
    <w:rsid w:val="00506076"/>
    <w:rsid w:val="00506F4D"/>
    <w:rsid w:val="005079C5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223B"/>
    <w:rsid w:val="00532616"/>
    <w:rsid w:val="00534260"/>
    <w:rsid w:val="005423B2"/>
    <w:rsid w:val="00542FC4"/>
    <w:rsid w:val="005440B8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445C"/>
    <w:rsid w:val="00564E72"/>
    <w:rsid w:val="00564EAB"/>
    <w:rsid w:val="0056584D"/>
    <w:rsid w:val="00567B06"/>
    <w:rsid w:val="00572165"/>
    <w:rsid w:val="00572D3A"/>
    <w:rsid w:val="00574181"/>
    <w:rsid w:val="005746F1"/>
    <w:rsid w:val="00574BB3"/>
    <w:rsid w:val="005753A1"/>
    <w:rsid w:val="005757C7"/>
    <w:rsid w:val="00580015"/>
    <w:rsid w:val="00580070"/>
    <w:rsid w:val="0058074A"/>
    <w:rsid w:val="00582F30"/>
    <w:rsid w:val="00583190"/>
    <w:rsid w:val="00583884"/>
    <w:rsid w:val="005840A3"/>
    <w:rsid w:val="00584992"/>
    <w:rsid w:val="005849D9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DE2"/>
    <w:rsid w:val="005A2719"/>
    <w:rsid w:val="005A276A"/>
    <w:rsid w:val="005A30AA"/>
    <w:rsid w:val="005A3495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3F16"/>
    <w:rsid w:val="005C48BA"/>
    <w:rsid w:val="005C687C"/>
    <w:rsid w:val="005C7341"/>
    <w:rsid w:val="005D08AD"/>
    <w:rsid w:val="005D0DD3"/>
    <w:rsid w:val="005D3730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4EBC"/>
    <w:rsid w:val="00606CDD"/>
    <w:rsid w:val="006073A4"/>
    <w:rsid w:val="00607972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1CC3"/>
    <w:rsid w:val="00632BC4"/>
    <w:rsid w:val="0063466B"/>
    <w:rsid w:val="00634A3D"/>
    <w:rsid w:val="00635635"/>
    <w:rsid w:val="00635CEE"/>
    <w:rsid w:val="00635DA7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919F5"/>
    <w:rsid w:val="006920BD"/>
    <w:rsid w:val="0069327D"/>
    <w:rsid w:val="00693EAB"/>
    <w:rsid w:val="006966BF"/>
    <w:rsid w:val="00696E20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408D"/>
    <w:rsid w:val="006B58B1"/>
    <w:rsid w:val="006B6948"/>
    <w:rsid w:val="006C1BA6"/>
    <w:rsid w:val="006C1BA7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1E19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6AAD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5C"/>
    <w:rsid w:val="007671B1"/>
    <w:rsid w:val="0076786A"/>
    <w:rsid w:val="00771224"/>
    <w:rsid w:val="00775F7D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3F91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3716"/>
    <w:rsid w:val="007E3ED3"/>
    <w:rsid w:val="007E5267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4F42"/>
    <w:rsid w:val="008557BA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65F78"/>
    <w:rsid w:val="008679FC"/>
    <w:rsid w:val="00871186"/>
    <w:rsid w:val="0087159A"/>
    <w:rsid w:val="008729C1"/>
    <w:rsid w:val="00872B45"/>
    <w:rsid w:val="008731F7"/>
    <w:rsid w:val="00874324"/>
    <w:rsid w:val="00880AF1"/>
    <w:rsid w:val="008815D8"/>
    <w:rsid w:val="0088168C"/>
    <w:rsid w:val="00881855"/>
    <w:rsid w:val="00881C76"/>
    <w:rsid w:val="00881F23"/>
    <w:rsid w:val="00882112"/>
    <w:rsid w:val="0088301D"/>
    <w:rsid w:val="00883541"/>
    <w:rsid w:val="00883CC2"/>
    <w:rsid w:val="0088447B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5203"/>
    <w:rsid w:val="008B5EFD"/>
    <w:rsid w:val="008B5F94"/>
    <w:rsid w:val="008B6C0A"/>
    <w:rsid w:val="008B6E35"/>
    <w:rsid w:val="008C0934"/>
    <w:rsid w:val="008C1418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4F5A"/>
    <w:rsid w:val="009066D1"/>
    <w:rsid w:val="00906F13"/>
    <w:rsid w:val="0090701A"/>
    <w:rsid w:val="00910177"/>
    <w:rsid w:val="00911DAC"/>
    <w:rsid w:val="00912067"/>
    <w:rsid w:val="0091439D"/>
    <w:rsid w:val="0091474E"/>
    <w:rsid w:val="00914D2B"/>
    <w:rsid w:val="00915A9C"/>
    <w:rsid w:val="00917452"/>
    <w:rsid w:val="00917ED0"/>
    <w:rsid w:val="00922E7A"/>
    <w:rsid w:val="00923662"/>
    <w:rsid w:val="009258D4"/>
    <w:rsid w:val="00925DA2"/>
    <w:rsid w:val="009279CB"/>
    <w:rsid w:val="00927FEB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823"/>
    <w:rsid w:val="00941FB7"/>
    <w:rsid w:val="00943372"/>
    <w:rsid w:val="00943CE5"/>
    <w:rsid w:val="00944994"/>
    <w:rsid w:val="00944A6C"/>
    <w:rsid w:val="00945103"/>
    <w:rsid w:val="009455F0"/>
    <w:rsid w:val="0094575F"/>
    <w:rsid w:val="00946E4B"/>
    <w:rsid w:val="009477BF"/>
    <w:rsid w:val="0095256F"/>
    <w:rsid w:val="00952653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093F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F32"/>
    <w:rsid w:val="009909AE"/>
    <w:rsid w:val="009913B7"/>
    <w:rsid w:val="00993882"/>
    <w:rsid w:val="00994127"/>
    <w:rsid w:val="009952F2"/>
    <w:rsid w:val="00995918"/>
    <w:rsid w:val="009A0090"/>
    <w:rsid w:val="009A086E"/>
    <w:rsid w:val="009A19F7"/>
    <w:rsid w:val="009A1E9C"/>
    <w:rsid w:val="009A3159"/>
    <w:rsid w:val="009A6BC3"/>
    <w:rsid w:val="009A6D9B"/>
    <w:rsid w:val="009B061C"/>
    <w:rsid w:val="009B137D"/>
    <w:rsid w:val="009B6DB2"/>
    <w:rsid w:val="009B6F63"/>
    <w:rsid w:val="009B7A0C"/>
    <w:rsid w:val="009C0961"/>
    <w:rsid w:val="009C1024"/>
    <w:rsid w:val="009C10C5"/>
    <w:rsid w:val="009C1E9A"/>
    <w:rsid w:val="009C27AA"/>
    <w:rsid w:val="009C2A8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1DE8"/>
    <w:rsid w:val="009E59C6"/>
    <w:rsid w:val="009E647F"/>
    <w:rsid w:val="009E67BF"/>
    <w:rsid w:val="009E7223"/>
    <w:rsid w:val="009F00F5"/>
    <w:rsid w:val="009F01B3"/>
    <w:rsid w:val="009F0230"/>
    <w:rsid w:val="009F063E"/>
    <w:rsid w:val="009F1651"/>
    <w:rsid w:val="009F2A55"/>
    <w:rsid w:val="009F3723"/>
    <w:rsid w:val="009F3E19"/>
    <w:rsid w:val="009F587A"/>
    <w:rsid w:val="009F6DB5"/>
    <w:rsid w:val="009F6E91"/>
    <w:rsid w:val="00A00787"/>
    <w:rsid w:val="00A00A3A"/>
    <w:rsid w:val="00A01B75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27BD4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52A"/>
    <w:rsid w:val="00AD5D4D"/>
    <w:rsid w:val="00AD61E7"/>
    <w:rsid w:val="00AD6A7C"/>
    <w:rsid w:val="00AE055B"/>
    <w:rsid w:val="00AE1114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ED9"/>
    <w:rsid w:val="00B0111C"/>
    <w:rsid w:val="00B015E4"/>
    <w:rsid w:val="00B01752"/>
    <w:rsid w:val="00B03BBA"/>
    <w:rsid w:val="00B053AC"/>
    <w:rsid w:val="00B05687"/>
    <w:rsid w:val="00B05834"/>
    <w:rsid w:val="00B059E5"/>
    <w:rsid w:val="00B05D52"/>
    <w:rsid w:val="00B07C80"/>
    <w:rsid w:val="00B110A2"/>
    <w:rsid w:val="00B11128"/>
    <w:rsid w:val="00B1182E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7FEE"/>
    <w:rsid w:val="00B41793"/>
    <w:rsid w:val="00B41A98"/>
    <w:rsid w:val="00B41D85"/>
    <w:rsid w:val="00B44C4B"/>
    <w:rsid w:val="00B44F74"/>
    <w:rsid w:val="00B45DDC"/>
    <w:rsid w:val="00B46A39"/>
    <w:rsid w:val="00B473C1"/>
    <w:rsid w:val="00B51035"/>
    <w:rsid w:val="00B52B43"/>
    <w:rsid w:val="00B52B48"/>
    <w:rsid w:val="00B5524B"/>
    <w:rsid w:val="00B560F1"/>
    <w:rsid w:val="00B57985"/>
    <w:rsid w:val="00B60201"/>
    <w:rsid w:val="00B60315"/>
    <w:rsid w:val="00B60B47"/>
    <w:rsid w:val="00B613DB"/>
    <w:rsid w:val="00B63360"/>
    <w:rsid w:val="00B63676"/>
    <w:rsid w:val="00B6456D"/>
    <w:rsid w:val="00B64CFA"/>
    <w:rsid w:val="00B65083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5D14"/>
    <w:rsid w:val="00B7676B"/>
    <w:rsid w:val="00B802B7"/>
    <w:rsid w:val="00B81414"/>
    <w:rsid w:val="00B81BB7"/>
    <w:rsid w:val="00B843A0"/>
    <w:rsid w:val="00B84C01"/>
    <w:rsid w:val="00B863EB"/>
    <w:rsid w:val="00B87071"/>
    <w:rsid w:val="00B87D65"/>
    <w:rsid w:val="00B92032"/>
    <w:rsid w:val="00B94720"/>
    <w:rsid w:val="00B951AC"/>
    <w:rsid w:val="00BA0E7A"/>
    <w:rsid w:val="00BA1093"/>
    <w:rsid w:val="00BA2204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D153B"/>
    <w:rsid w:val="00BD15CC"/>
    <w:rsid w:val="00BD2C3E"/>
    <w:rsid w:val="00BD3160"/>
    <w:rsid w:val="00BD34B1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5B5"/>
    <w:rsid w:val="00C0338D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7664"/>
    <w:rsid w:val="00C17804"/>
    <w:rsid w:val="00C222FF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F3F"/>
    <w:rsid w:val="00CA260E"/>
    <w:rsid w:val="00CA268D"/>
    <w:rsid w:val="00CA2AB8"/>
    <w:rsid w:val="00CA2BC0"/>
    <w:rsid w:val="00CA2CB8"/>
    <w:rsid w:val="00CA4358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FF8"/>
    <w:rsid w:val="00CD3636"/>
    <w:rsid w:val="00CD6C75"/>
    <w:rsid w:val="00CD6F93"/>
    <w:rsid w:val="00CD72BB"/>
    <w:rsid w:val="00CE0CEE"/>
    <w:rsid w:val="00CE1B23"/>
    <w:rsid w:val="00CE20F5"/>
    <w:rsid w:val="00CE3FFB"/>
    <w:rsid w:val="00CE41C3"/>
    <w:rsid w:val="00CE421A"/>
    <w:rsid w:val="00CE47EC"/>
    <w:rsid w:val="00CE4E61"/>
    <w:rsid w:val="00CE55A1"/>
    <w:rsid w:val="00CE60A4"/>
    <w:rsid w:val="00CE6709"/>
    <w:rsid w:val="00CF4E09"/>
    <w:rsid w:val="00CF5688"/>
    <w:rsid w:val="00CF5BEF"/>
    <w:rsid w:val="00CF6FC1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D28"/>
    <w:rsid w:val="00D32B96"/>
    <w:rsid w:val="00D3393D"/>
    <w:rsid w:val="00D377DB"/>
    <w:rsid w:val="00D379C0"/>
    <w:rsid w:val="00D401A7"/>
    <w:rsid w:val="00D4044E"/>
    <w:rsid w:val="00D4193B"/>
    <w:rsid w:val="00D436D5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296D"/>
    <w:rsid w:val="00D62C24"/>
    <w:rsid w:val="00D62C44"/>
    <w:rsid w:val="00D62EAD"/>
    <w:rsid w:val="00D66E58"/>
    <w:rsid w:val="00D67D0A"/>
    <w:rsid w:val="00D70383"/>
    <w:rsid w:val="00D71C39"/>
    <w:rsid w:val="00D774FA"/>
    <w:rsid w:val="00D77A10"/>
    <w:rsid w:val="00D8285C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472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D5D28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5387"/>
    <w:rsid w:val="00E10924"/>
    <w:rsid w:val="00E10BA1"/>
    <w:rsid w:val="00E1345C"/>
    <w:rsid w:val="00E13A6D"/>
    <w:rsid w:val="00E13D54"/>
    <w:rsid w:val="00E14832"/>
    <w:rsid w:val="00E14AEC"/>
    <w:rsid w:val="00E14C5E"/>
    <w:rsid w:val="00E14EF2"/>
    <w:rsid w:val="00E150FD"/>
    <w:rsid w:val="00E16826"/>
    <w:rsid w:val="00E20435"/>
    <w:rsid w:val="00E20504"/>
    <w:rsid w:val="00E20E2E"/>
    <w:rsid w:val="00E2168B"/>
    <w:rsid w:val="00E21879"/>
    <w:rsid w:val="00E220BB"/>
    <w:rsid w:val="00E23D91"/>
    <w:rsid w:val="00E27220"/>
    <w:rsid w:val="00E27A43"/>
    <w:rsid w:val="00E27D80"/>
    <w:rsid w:val="00E27E77"/>
    <w:rsid w:val="00E30FAD"/>
    <w:rsid w:val="00E31201"/>
    <w:rsid w:val="00E3165B"/>
    <w:rsid w:val="00E32AE1"/>
    <w:rsid w:val="00E3796F"/>
    <w:rsid w:val="00E37AC0"/>
    <w:rsid w:val="00E41607"/>
    <w:rsid w:val="00E434DA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9AC"/>
    <w:rsid w:val="00E62F46"/>
    <w:rsid w:val="00E63511"/>
    <w:rsid w:val="00E63FB8"/>
    <w:rsid w:val="00E65720"/>
    <w:rsid w:val="00E66689"/>
    <w:rsid w:val="00E66C8F"/>
    <w:rsid w:val="00E7003E"/>
    <w:rsid w:val="00E7101B"/>
    <w:rsid w:val="00E745A1"/>
    <w:rsid w:val="00E74CFD"/>
    <w:rsid w:val="00E75403"/>
    <w:rsid w:val="00E755ED"/>
    <w:rsid w:val="00E75AC5"/>
    <w:rsid w:val="00E76095"/>
    <w:rsid w:val="00E76894"/>
    <w:rsid w:val="00E76CC3"/>
    <w:rsid w:val="00E77086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E6F9D"/>
    <w:rsid w:val="00EF03DA"/>
    <w:rsid w:val="00EF0AF4"/>
    <w:rsid w:val="00EF0FA3"/>
    <w:rsid w:val="00EF18DD"/>
    <w:rsid w:val="00EF2BD0"/>
    <w:rsid w:val="00EF3D27"/>
    <w:rsid w:val="00EF4169"/>
    <w:rsid w:val="00EF5F51"/>
    <w:rsid w:val="00EF797D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48CE"/>
    <w:rsid w:val="00F151B7"/>
    <w:rsid w:val="00F20851"/>
    <w:rsid w:val="00F21492"/>
    <w:rsid w:val="00F232F6"/>
    <w:rsid w:val="00F24411"/>
    <w:rsid w:val="00F245F4"/>
    <w:rsid w:val="00F24890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2507"/>
    <w:rsid w:val="00F532BB"/>
    <w:rsid w:val="00F53ABE"/>
    <w:rsid w:val="00F54EEE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F60"/>
    <w:rsid w:val="00FC33ED"/>
    <w:rsid w:val="00FC3731"/>
    <w:rsid w:val="00FC4701"/>
    <w:rsid w:val="00FC51C1"/>
    <w:rsid w:val="00FC52C9"/>
    <w:rsid w:val="00FC7EF7"/>
    <w:rsid w:val="00FD1775"/>
    <w:rsid w:val="00FD1B77"/>
    <w:rsid w:val="00FD20FD"/>
    <w:rsid w:val="00FD6661"/>
    <w:rsid w:val="00FD6EA5"/>
    <w:rsid w:val="00FD743E"/>
    <w:rsid w:val="00FE097C"/>
    <w:rsid w:val="00FE1972"/>
    <w:rsid w:val="00FE1A0E"/>
    <w:rsid w:val="00FE1A7C"/>
    <w:rsid w:val="00FE1E84"/>
    <w:rsid w:val="00FE2B7A"/>
    <w:rsid w:val="00FE5520"/>
    <w:rsid w:val="00FE596E"/>
    <w:rsid w:val="00FE5F5D"/>
    <w:rsid w:val="00FE6058"/>
    <w:rsid w:val="00FE700C"/>
    <w:rsid w:val="00FE7241"/>
    <w:rsid w:val="00FE72FE"/>
    <w:rsid w:val="00FE7B84"/>
    <w:rsid w:val="00FE7E17"/>
    <w:rsid w:val="00FF27F5"/>
    <w:rsid w:val="00FF31E3"/>
    <w:rsid w:val="00FF327B"/>
    <w:rsid w:val="00FF3CCC"/>
    <w:rsid w:val="00FF43DE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B03B5"/>
  <w15:chartTrackingRefBased/>
  <w15:docId w15:val="{50F187A3-BE3E-44CF-948E-F6A7B32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D9046-C585-4FD2-BD6E-A3D4F06D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2016-08-15T09:30:00Z</cp:lastPrinted>
  <dcterms:created xsi:type="dcterms:W3CDTF">2025-12-18T10:39:00Z</dcterms:created>
  <dcterms:modified xsi:type="dcterms:W3CDTF">2025-12-18T10:39:00Z</dcterms:modified>
</cp:coreProperties>
</file>